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20F7C" w14:textId="3350AD4B" w:rsidR="00AB2454" w:rsidRPr="000E18EB" w:rsidRDefault="00AB2454" w:rsidP="000E18EB">
      <w:pPr>
        <w:spacing w:line="360" w:lineRule="auto"/>
        <w:rPr>
          <w:rFonts w:ascii="Arial" w:hAnsi="Arial" w:cs="Arial"/>
          <w:sz w:val="22"/>
          <w:szCs w:val="22"/>
        </w:rPr>
      </w:pPr>
    </w:p>
    <w:p w14:paraId="545DA3CE" w14:textId="7AAAD45B" w:rsidR="0041043A" w:rsidRPr="000E18EB" w:rsidRDefault="007067B0" w:rsidP="000E18EB">
      <w:pPr>
        <w:spacing w:line="360" w:lineRule="auto"/>
        <w:ind w:left="-426" w:right="-461"/>
        <w:rPr>
          <w:rFonts w:ascii="Arial" w:hAnsi="Arial" w:cs="Arial"/>
          <w:sz w:val="22"/>
          <w:szCs w:val="22"/>
        </w:rPr>
      </w:pPr>
      <w:r w:rsidRPr="000E18EB">
        <w:rPr>
          <w:rFonts w:ascii="Arial" w:hAnsi="Arial" w:cs="Arial"/>
          <w:sz w:val="22"/>
          <w:szCs w:val="22"/>
        </w:rPr>
        <w:t xml:space="preserve">      </w:t>
      </w:r>
      <w:r w:rsidR="00AB2454" w:rsidRPr="000E18EB">
        <w:rPr>
          <w:rFonts w:ascii="Arial" w:hAnsi="Arial" w:cs="Arial"/>
          <w:sz w:val="22"/>
          <w:szCs w:val="22"/>
        </w:rPr>
        <w:t xml:space="preserve">       </w:t>
      </w:r>
      <w:r w:rsidR="0041043A" w:rsidRPr="000E18EB">
        <w:rPr>
          <w:rFonts w:ascii="Arial" w:hAnsi="Arial" w:cs="Arial"/>
          <w:sz w:val="22"/>
          <w:szCs w:val="22"/>
        </w:rPr>
        <w:tab/>
      </w:r>
    </w:p>
    <w:p w14:paraId="1F69D65D" w14:textId="57544540" w:rsidR="00A65DF2" w:rsidRPr="000E18EB" w:rsidRDefault="00A65DF2" w:rsidP="000E18EB">
      <w:pPr>
        <w:pStyle w:val="Title"/>
        <w:spacing w:line="360" w:lineRule="auto"/>
        <w:rPr>
          <w:rFonts w:ascii="Arial" w:hAnsi="Arial" w:cs="Arial"/>
          <w:sz w:val="56"/>
          <w:szCs w:val="56"/>
        </w:rPr>
      </w:pPr>
    </w:p>
    <w:p w14:paraId="4B0F5DE6" w14:textId="0644AEBD" w:rsidR="007067B0" w:rsidRPr="000E18EB" w:rsidRDefault="007067B0" w:rsidP="000E18EB">
      <w:pPr>
        <w:pStyle w:val="Title"/>
        <w:spacing w:line="360" w:lineRule="auto"/>
        <w:rPr>
          <w:rFonts w:ascii="Arial" w:hAnsi="Arial" w:cs="Arial"/>
          <w:sz w:val="56"/>
          <w:szCs w:val="56"/>
        </w:rPr>
      </w:pPr>
      <w:r w:rsidRPr="000E18EB">
        <w:rPr>
          <w:rFonts w:ascii="Arial" w:hAnsi="Arial" w:cs="Arial"/>
          <w:sz w:val="56"/>
          <w:szCs w:val="56"/>
        </w:rPr>
        <w:t xml:space="preserve">GPwER in </w:t>
      </w:r>
      <w:r w:rsidR="00217757" w:rsidRPr="000E18EB">
        <w:rPr>
          <w:rFonts w:ascii="Arial" w:hAnsi="Arial" w:cs="Arial"/>
          <w:sz w:val="56"/>
          <w:szCs w:val="56"/>
        </w:rPr>
        <w:t>MSK</w:t>
      </w:r>
      <w:r w:rsidRPr="000E18EB">
        <w:rPr>
          <w:rFonts w:ascii="Arial" w:hAnsi="Arial" w:cs="Arial"/>
          <w:sz w:val="56"/>
          <w:szCs w:val="56"/>
        </w:rPr>
        <w:t xml:space="preserve"> Medicine </w:t>
      </w:r>
      <w:r w:rsidR="006B0BC3" w:rsidRPr="000E18EB">
        <w:rPr>
          <w:rFonts w:ascii="Arial" w:hAnsi="Arial" w:cs="Arial"/>
          <w:sz w:val="56"/>
          <w:szCs w:val="56"/>
        </w:rPr>
        <w:t xml:space="preserve">&amp; Rheumatology </w:t>
      </w:r>
      <w:r w:rsidRPr="000E18EB">
        <w:rPr>
          <w:rFonts w:ascii="Arial" w:hAnsi="Arial" w:cs="Arial"/>
          <w:sz w:val="56"/>
          <w:szCs w:val="56"/>
        </w:rPr>
        <w:t>Framework</w:t>
      </w:r>
    </w:p>
    <w:p w14:paraId="2B956028" w14:textId="6A07BC4C" w:rsidR="007067B0" w:rsidRPr="000E18EB" w:rsidRDefault="007067B0" w:rsidP="000E18EB">
      <w:pPr>
        <w:pStyle w:val="Subtitle"/>
        <w:spacing w:line="360" w:lineRule="auto"/>
        <w:rPr>
          <w:rFonts w:ascii="Arial" w:hAnsi="Arial" w:cs="Arial"/>
          <w:sz w:val="32"/>
          <w:szCs w:val="32"/>
        </w:rPr>
      </w:pPr>
      <w:r w:rsidRPr="000E18EB">
        <w:rPr>
          <w:rFonts w:ascii="Arial" w:hAnsi="Arial" w:cs="Arial"/>
          <w:sz w:val="32"/>
          <w:szCs w:val="32"/>
        </w:rPr>
        <w:t xml:space="preserve">Guidance to the role, </w:t>
      </w:r>
      <w:r w:rsidR="0013483D" w:rsidRPr="000E18EB">
        <w:rPr>
          <w:rFonts w:ascii="Arial" w:hAnsi="Arial" w:cs="Arial"/>
          <w:sz w:val="32"/>
          <w:szCs w:val="32"/>
        </w:rPr>
        <w:t>competencies,</w:t>
      </w:r>
      <w:r w:rsidRPr="000E18EB">
        <w:rPr>
          <w:rFonts w:ascii="Arial" w:hAnsi="Arial" w:cs="Arial"/>
          <w:sz w:val="32"/>
          <w:szCs w:val="32"/>
        </w:rPr>
        <w:t xml:space="preserve"> and accreditation for GPs with an Extended role in Musculoskeletal Medicine</w:t>
      </w:r>
      <w:r w:rsidR="004403B8" w:rsidRPr="000E18EB">
        <w:rPr>
          <w:rFonts w:ascii="Arial" w:hAnsi="Arial" w:cs="Arial"/>
          <w:sz w:val="32"/>
          <w:szCs w:val="32"/>
        </w:rPr>
        <w:t xml:space="preserve"> &amp; Rheumatology</w:t>
      </w:r>
    </w:p>
    <w:p w14:paraId="378D1A94" w14:textId="6C16C5D9" w:rsidR="007067B0" w:rsidRPr="000E18EB" w:rsidRDefault="007067B0" w:rsidP="000E18EB">
      <w:pPr>
        <w:spacing w:line="360" w:lineRule="auto"/>
        <w:rPr>
          <w:rFonts w:ascii="Arial" w:hAnsi="Arial" w:cs="Arial"/>
          <w:sz w:val="22"/>
          <w:szCs w:val="22"/>
          <w:u w:val="single"/>
        </w:rPr>
      </w:pPr>
    </w:p>
    <w:p w14:paraId="21BF2AAB" w14:textId="72A85FB9" w:rsidR="007067B0" w:rsidRPr="000E18EB" w:rsidRDefault="007067B0" w:rsidP="000E18EB">
      <w:pPr>
        <w:spacing w:line="360" w:lineRule="auto"/>
        <w:rPr>
          <w:rFonts w:ascii="Arial" w:hAnsi="Arial" w:cs="Arial"/>
          <w:sz w:val="22"/>
          <w:szCs w:val="22"/>
          <w:u w:val="single"/>
        </w:rPr>
      </w:pPr>
    </w:p>
    <w:p w14:paraId="1F67C129" w14:textId="44DE5CB0" w:rsidR="007067B0" w:rsidRPr="000E18EB" w:rsidRDefault="007067B0" w:rsidP="000E18EB">
      <w:pPr>
        <w:spacing w:line="360" w:lineRule="auto"/>
        <w:rPr>
          <w:rFonts w:ascii="Arial" w:hAnsi="Arial" w:cs="Arial"/>
          <w:sz w:val="22"/>
          <w:szCs w:val="22"/>
          <w:u w:val="single"/>
        </w:rPr>
      </w:pPr>
    </w:p>
    <w:p w14:paraId="5A9272E0" w14:textId="07346577" w:rsidR="00C4061A" w:rsidRPr="000E18EB" w:rsidRDefault="00C4061A" w:rsidP="000E18EB">
      <w:pPr>
        <w:spacing w:line="360" w:lineRule="auto"/>
        <w:rPr>
          <w:rFonts w:ascii="Arial" w:hAnsi="Arial" w:cs="Arial"/>
          <w:sz w:val="22"/>
          <w:szCs w:val="22"/>
          <w:u w:val="single"/>
        </w:rPr>
      </w:pPr>
    </w:p>
    <w:p w14:paraId="2A8E92E9" w14:textId="7D7C0CDB" w:rsidR="00C4061A" w:rsidRPr="000E18EB" w:rsidRDefault="00C4061A" w:rsidP="000E18EB">
      <w:pPr>
        <w:spacing w:line="360" w:lineRule="auto"/>
        <w:rPr>
          <w:rFonts w:ascii="Arial" w:hAnsi="Arial" w:cs="Arial"/>
          <w:sz w:val="22"/>
          <w:szCs w:val="22"/>
          <w:u w:val="single"/>
        </w:rPr>
      </w:pPr>
    </w:p>
    <w:p w14:paraId="3732CF67" w14:textId="341A553A" w:rsidR="00C4061A" w:rsidRPr="000E18EB" w:rsidRDefault="00C4061A" w:rsidP="000E18EB">
      <w:pPr>
        <w:spacing w:line="360" w:lineRule="auto"/>
        <w:rPr>
          <w:rFonts w:ascii="Arial" w:hAnsi="Arial" w:cs="Arial"/>
          <w:sz w:val="22"/>
          <w:szCs w:val="22"/>
          <w:u w:val="single"/>
        </w:rPr>
      </w:pPr>
    </w:p>
    <w:p w14:paraId="71F64121" w14:textId="7EA11A62" w:rsidR="00C4061A" w:rsidRPr="000E18EB" w:rsidRDefault="00C4061A" w:rsidP="000E18EB">
      <w:pPr>
        <w:spacing w:line="360" w:lineRule="auto"/>
        <w:rPr>
          <w:rFonts w:ascii="Arial" w:hAnsi="Arial" w:cs="Arial"/>
          <w:sz w:val="22"/>
          <w:szCs w:val="22"/>
          <w:u w:val="single"/>
        </w:rPr>
      </w:pPr>
    </w:p>
    <w:p w14:paraId="7287C574" w14:textId="5EE0C99A" w:rsidR="007067B0" w:rsidRPr="000E18EB" w:rsidRDefault="007067B0" w:rsidP="000E18EB">
      <w:pPr>
        <w:spacing w:line="360" w:lineRule="auto"/>
        <w:rPr>
          <w:rFonts w:ascii="Arial" w:hAnsi="Arial" w:cs="Arial"/>
          <w:sz w:val="22"/>
          <w:szCs w:val="22"/>
          <w:u w:val="single"/>
        </w:rPr>
      </w:pPr>
    </w:p>
    <w:p w14:paraId="29BA1CE2" w14:textId="5A34BF03" w:rsidR="007067B0" w:rsidRPr="000E18EB" w:rsidRDefault="007067B0" w:rsidP="000E18EB">
      <w:pPr>
        <w:spacing w:line="360" w:lineRule="auto"/>
        <w:rPr>
          <w:rFonts w:ascii="Arial" w:hAnsi="Arial" w:cs="Arial"/>
          <w:sz w:val="22"/>
          <w:szCs w:val="22"/>
          <w:u w:val="single"/>
        </w:rPr>
      </w:pPr>
    </w:p>
    <w:p w14:paraId="5955159C" w14:textId="7144690F" w:rsidR="00C4061A" w:rsidRPr="000E18EB" w:rsidRDefault="00C4061A" w:rsidP="000E18EB">
      <w:pPr>
        <w:spacing w:line="360" w:lineRule="auto"/>
        <w:rPr>
          <w:rFonts w:ascii="Arial" w:hAnsi="Arial" w:cs="Arial"/>
          <w:sz w:val="22"/>
          <w:szCs w:val="22"/>
          <w:u w:val="single"/>
        </w:rPr>
      </w:pPr>
      <w:r w:rsidRPr="000E18EB">
        <w:rPr>
          <w:rFonts w:ascii="Arial" w:hAnsi="Arial" w:cs="Arial"/>
          <w:noProof/>
          <w:sz w:val="22"/>
          <w:szCs w:val="22"/>
        </w:rPr>
        <w:drawing>
          <wp:anchor distT="0" distB="0" distL="114300" distR="114300" simplePos="0" relativeHeight="251698176" behindDoc="0" locked="0" layoutInCell="1" allowOverlap="1" wp14:anchorId="5D79F642" wp14:editId="687F603B">
            <wp:simplePos x="0" y="0"/>
            <wp:positionH relativeFrom="margin">
              <wp:align>left</wp:align>
            </wp:positionH>
            <wp:positionV relativeFrom="paragraph">
              <wp:posOffset>110550</wp:posOffset>
            </wp:positionV>
            <wp:extent cx="2043943" cy="1673156"/>
            <wp:effectExtent l="0" t="0" r="0" b="3810"/>
            <wp:wrapNone/>
            <wp:docPr id="1" name="Picture 1" descr="A picture containing foo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FSEM_NEW_LOGO_FINAL_L.Res Linked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3943" cy="1673156"/>
                    </a:xfrm>
                    <a:prstGeom prst="rect">
                      <a:avLst/>
                    </a:prstGeom>
                  </pic:spPr>
                </pic:pic>
              </a:graphicData>
            </a:graphic>
            <wp14:sizeRelH relativeFrom="page">
              <wp14:pctWidth>0</wp14:pctWidth>
            </wp14:sizeRelH>
            <wp14:sizeRelV relativeFrom="page">
              <wp14:pctHeight>0</wp14:pctHeight>
            </wp14:sizeRelV>
          </wp:anchor>
        </w:drawing>
      </w:r>
    </w:p>
    <w:p w14:paraId="00095D5F" w14:textId="6135332A" w:rsidR="00C4061A" w:rsidRPr="000E18EB" w:rsidRDefault="00C4061A" w:rsidP="000E18EB">
      <w:pPr>
        <w:spacing w:line="360" w:lineRule="auto"/>
        <w:rPr>
          <w:rFonts w:ascii="Arial" w:hAnsi="Arial" w:cs="Arial"/>
          <w:sz w:val="22"/>
          <w:szCs w:val="22"/>
          <w:u w:val="single"/>
        </w:rPr>
      </w:pPr>
      <w:r w:rsidRPr="000E18EB">
        <w:rPr>
          <w:rFonts w:ascii="Arial" w:hAnsi="Arial" w:cs="Arial"/>
          <w:noProof/>
          <w:sz w:val="22"/>
          <w:szCs w:val="22"/>
        </w:rPr>
        <w:drawing>
          <wp:anchor distT="0" distB="0" distL="114300" distR="114300" simplePos="0" relativeHeight="251697152" behindDoc="0" locked="0" layoutInCell="1" allowOverlap="1" wp14:anchorId="4ACD58DC" wp14:editId="51F4B53B">
            <wp:simplePos x="0" y="0"/>
            <wp:positionH relativeFrom="margin">
              <wp:align>right</wp:align>
            </wp:positionH>
            <wp:positionV relativeFrom="paragraph">
              <wp:posOffset>284480</wp:posOffset>
            </wp:positionV>
            <wp:extent cx="3623009" cy="1173193"/>
            <wp:effectExtent l="0" t="0" r="0" b="8255"/>
            <wp:wrapNone/>
            <wp:docPr id="127" name="Graphic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Graphic 127"/>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l="10973" t="23516" r="11327" b="23599"/>
                    <a:stretch/>
                  </pic:blipFill>
                  <pic:spPr bwMode="auto">
                    <a:xfrm>
                      <a:off x="0" y="0"/>
                      <a:ext cx="3623009" cy="11731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19B46A" w14:textId="006D3AAD" w:rsidR="00C4061A" w:rsidRPr="000E18EB" w:rsidRDefault="00C4061A" w:rsidP="000E18EB">
      <w:pPr>
        <w:spacing w:line="360" w:lineRule="auto"/>
        <w:rPr>
          <w:rFonts w:ascii="Arial" w:hAnsi="Arial" w:cs="Arial"/>
          <w:sz w:val="22"/>
          <w:szCs w:val="22"/>
          <w:u w:val="single"/>
        </w:rPr>
      </w:pPr>
    </w:p>
    <w:p w14:paraId="4345762C" w14:textId="77777777" w:rsidR="00C4061A" w:rsidRPr="000E18EB" w:rsidRDefault="00C4061A" w:rsidP="000E18EB">
      <w:pPr>
        <w:spacing w:line="360" w:lineRule="auto"/>
        <w:rPr>
          <w:rFonts w:ascii="Arial" w:hAnsi="Arial" w:cs="Arial"/>
          <w:sz w:val="22"/>
          <w:szCs w:val="22"/>
          <w:u w:val="single"/>
        </w:rPr>
      </w:pPr>
    </w:p>
    <w:p w14:paraId="3B909142" w14:textId="77777777" w:rsidR="00C4061A" w:rsidRPr="000E18EB" w:rsidRDefault="00C4061A" w:rsidP="000E18EB">
      <w:pPr>
        <w:spacing w:line="360" w:lineRule="auto"/>
        <w:rPr>
          <w:rFonts w:ascii="Arial" w:hAnsi="Arial" w:cs="Arial"/>
          <w:sz w:val="22"/>
          <w:szCs w:val="22"/>
          <w:u w:val="single"/>
        </w:rPr>
      </w:pPr>
    </w:p>
    <w:bookmarkStart w:id="0" w:name="_Hlk165624016" w:displacedByCustomXml="next"/>
    <w:sdt>
      <w:sdtPr>
        <w:rPr>
          <w:rFonts w:ascii="Arial" w:hAnsi="Arial" w:cs="Arial"/>
          <w:caps w:val="0"/>
          <w:color w:val="auto"/>
          <w:spacing w:val="0"/>
          <w:sz w:val="20"/>
          <w:szCs w:val="20"/>
        </w:rPr>
        <w:id w:val="1432545031"/>
        <w:docPartObj>
          <w:docPartGallery w:val="Table of Contents"/>
          <w:docPartUnique/>
        </w:docPartObj>
      </w:sdtPr>
      <w:sdtEndPr>
        <w:rPr>
          <w:b/>
          <w:bCs/>
          <w:noProof/>
        </w:rPr>
      </w:sdtEndPr>
      <w:sdtContent>
        <w:p w14:paraId="44708FB0" w14:textId="2DC2F157" w:rsidR="00CF6F99" w:rsidRPr="000E18EB" w:rsidRDefault="00CF6F99" w:rsidP="000E18EB">
          <w:pPr>
            <w:pStyle w:val="TOCHeading"/>
            <w:spacing w:line="360" w:lineRule="auto"/>
            <w:rPr>
              <w:rFonts w:ascii="Arial" w:hAnsi="Arial" w:cs="Arial"/>
            </w:rPr>
          </w:pPr>
          <w:r w:rsidRPr="000E18EB">
            <w:rPr>
              <w:rFonts w:ascii="Arial" w:hAnsi="Arial" w:cs="Arial"/>
            </w:rPr>
            <w:t>Contents</w:t>
          </w:r>
        </w:p>
        <w:p w14:paraId="6D1A1366" w14:textId="726210D5" w:rsidR="000E18EB" w:rsidRDefault="00CF6F99">
          <w:pPr>
            <w:pStyle w:val="TOC1"/>
            <w:rPr>
              <w:b w:val="0"/>
              <w:bCs w:val="0"/>
              <w:kern w:val="2"/>
              <w:sz w:val="24"/>
              <w:szCs w:val="24"/>
              <w:lang w:eastAsia="en-GB"/>
              <w14:ligatures w14:val="standardContextual"/>
            </w:rPr>
          </w:pPr>
          <w:r w:rsidRPr="000E18EB">
            <w:rPr>
              <w:rFonts w:ascii="Arial" w:hAnsi="Arial" w:cs="Arial"/>
            </w:rPr>
            <w:fldChar w:fldCharType="begin"/>
          </w:r>
          <w:r w:rsidRPr="000E18EB">
            <w:rPr>
              <w:rFonts w:ascii="Arial" w:hAnsi="Arial" w:cs="Arial"/>
            </w:rPr>
            <w:instrText xml:space="preserve"> TOC \o "1-3" \h \z \u </w:instrText>
          </w:r>
          <w:r w:rsidRPr="000E18EB">
            <w:rPr>
              <w:rFonts w:ascii="Arial" w:hAnsi="Arial" w:cs="Arial"/>
            </w:rPr>
            <w:fldChar w:fldCharType="separate"/>
          </w:r>
          <w:hyperlink w:anchor="_Toc165634066" w:history="1">
            <w:r w:rsidR="000E18EB" w:rsidRPr="001C520F">
              <w:rPr>
                <w:rStyle w:val="Hyperlink"/>
                <w:rFonts w:ascii="Arial" w:hAnsi="Arial" w:cs="Arial"/>
              </w:rPr>
              <w:t>Introduction</w:t>
            </w:r>
            <w:r w:rsidR="000E18EB">
              <w:rPr>
                <w:webHidden/>
              </w:rPr>
              <w:tab/>
            </w:r>
            <w:r w:rsidR="000E18EB">
              <w:rPr>
                <w:webHidden/>
              </w:rPr>
              <w:fldChar w:fldCharType="begin"/>
            </w:r>
            <w:r w:rsidR="000E18EB">
              <w:rPr>
                <w:webHidden/>
              </w:rPr>
              <w:instrText xml:space="preserve"> PAGEREF _Toc165634066 \h </w:instrText>
            </w:r>
            <w:r w:rsidR="000E18EB">
              <w:rPr>
                <w:webHidden/>
              </w:rPr>
            </w:r>
            <w:r w:rsidR="000E18EB">
              <w:rPr>
                <w:webHidden/>
              </w:rPr>
              <w:fldChar w:fldCharType="separate"/>
            </w:r>
            <w:r w:rsidR="000E18EB">
              <w:rPr>
                <w:webHidden/>
              </w:rPr>
              <w:t>2</w:t>
            </w:r>
            <w:r w:rsidR="000E18EB">
              <w:rPr>
                <w:webHidden/>
              </w:rPr>
              <w:fldChar w:fldCharType="end"/>
            </w:r>
          </w:hyperlink>
        </w:p>
        <w:p w14:paraId="1C671B81" w14:textId="4E954910" w:rsidR="000E18EB" w:rsidRDefault="00000000">
          <w:pPr>
            <w:pStyle w:val="TOC2"/>
            <w:tabs>
              <w:tab w:val="right" w:leader="dot" w:pos="9314"/>
            </w:tabs>
            <w:rPr>
              <w:noProof/>
              <w:kern w:val="2"/>
              <w:sz w:val="24"/>
              <w:szCs w:val="24"/>
              <w:lang w:eastAsia="en-GB"/>
              <w14:ligatures w14:val="standardContextual"/>
            </w:rPr>
          </w:pPr>
          <w:hyperlink w:anchor="_Toc165634067" w:history="1">
            <w:r w:rsidR="000E18EB" w:rsidRPr="001C520F">
              <w:rPr>
                <w:rStyle w:val="Hyperlink"/>
                <w:rFonts w:ascii="Arial" w:hAnsi="Arial" w:cs="Arial"/>
                <w:noProof/>
              </w:rPr>
              <w:t>1.1 Evolving MSK Services – setting the scene</w:t>
            </w:r>
            <w:r w:rsidR="000E18EB">
              <w:rPr>
                <w:noProof/>
                <w:webHidden/>
              </w:rPr>
              <w:tab/>
            </w:r>
            <w:r w:rsidR="000E18EB">
              <w:rPr>
                <w:noProof/>
                <w:webHidden/>
              </w:rPr>
              <w:fldChar w:fldCharType="begin"/>
            </w:r>
            <w:r w:rsidR="000E18EB">
              <w:rPr>
                <w:noProof/>
                <w:webHidden/>
              </w:rPr>
              <w:instrText xml:space="preserve"> PAGEREF _Toc165634067 \h </w:instrText>
            </w:r>
            <w:r w:rsidR="000E18EB">
              <w:rPr>
                <w:noProof/>
                <w:webHidden/>
              </w:rPr>
            </w:r>
            <w:r w:rsidR="000E18EB">
              <w:rPr>
                <w:noProof/>
                <w:webHidden/>
              </w:rPr>
              <w:fldChar w:fldCharType="separate"/>
            </w:r>
            <w:r w:rsidR="000E18EB">
              <w:rPr>
                <w:noProof/>
                <w:webHidden/>
              </w:rPr>
              <w:t>2</w:t>
            </w:r>
            <w:r w:rsidR="000E18EB">
              <w:rPr>
                <w:noProof/>
                <w:webHidden/>
              </w:rPr>
              <w:fldChar w:fldCharType="end"/>
            </w:r>
          </w:hyperlink>
        </w:p>
        <w:p w14:paraId="3A96E99F" w14:textId="036829FB" w:rsidR="000E18EB" w:rsidRDefault="00000000">
          <w:pPr>
            <w:pStyle w:val="TOC2"/>
            <w:tabs>
              <w:tab w:val="right" w:leader="dot" w:pos="9314"/>
            </w:tabs>
            <w:rPr>
              <w:noProof/>
              <w:kern w:val="2"/>
              <w:sz w:val="24"/>
              <w:szCs w:val="24"/>
              <w:lang w:eastAsia="en-GB"/>
              <w14:ligatures w14:val="standardContextual"/>
            </w:rPr>
          </w:pPr>
          <w:hyperlink w:anchor="_Toc165634068" w:history="1">
            <w:r w:rsidR="000E18EB" w:rsidRPr="001C520F">
              <w:rPr>
                <w:rStyle w:val="Hyperlink"/>
                <w:rFonts w:ascii="Arial" w:hAnsi="Arial" w:cs="Arial"/>
                <w:noProof/>
              </w:rPr>
              <w:t>1.2 The RCGP Framework to support the governance of GPwERs</w:t>
            </w:r>
            <w:r w:rsidR="000E18EB">
              <w:rPr>
                <w:noProof/>
                <w:webHidden/>
              </w:rPr>
              <w:tab/>
            </w:r>
            <w:r w:rsidR="000E18EB">
              <w:rPr>
                <w:noProof/>
                <w:webHidden/>
              </w:rPr>
              <w:fldChar w:fldCharType="begin"/>
            </w:r>
            <w:r w:rsidR="000E18EB">
              <w:rPr>
                <w:noProof/>
                <w:webHidden/>
              </w:rPr>
              <w:instrText xml:space="preserve"> PAGEREF _Toc165634068 \h </w:instrText>
            </w:r>
            <w:r w:rsidR="000E18EB">
              <w:rPr>
                <w:noProof/>
                <w:webHidden/>
              </w:rPr>
            </w:r>
            <w:r w:rsidR="000E18EB">
              <w:rPr>
                <w:noProof/>
                <w:webHidden/>
              </w:rPr>
              <w:fldChar w:fldCharType="separate"/>
            </w:r>
            <w:r w:rsidR="000E18EB">
              <w:rPr>
                <w:noProof/>
                <w:webHidden/>
              </w:rPr>
              <w:t>3</w:t>
            </w:r>
            <w:r w:rsidR="000E18EB">
              <w:rPr>
                <w:noProof/>
                <w:webHidden/>
              </w:rPr>
              <w:fldChar w:fldCharType="end"/>
            </w:r>
          </w:hyperlink>
        </w:p>
        <w:p w14:paraId="4A8D56B9" w14:textId="1541955C" w:rsidR="000E18EB" w:rsidRDefault="00000000">
          <w:pPr>
            <w:pStyle w:val="TOC1"/>
            <w:rPr>
              <w:b w:val="0"/>
              <w:bCs w:val="0"/>
              <w:kern w:val="2"/>
              <w:sz w:val="24"/>
              <w:szCs w:val="24"/>
              <w:lang w:eastAsia="en-GB"/>
              <w14:ligatures w14:val="standardContextual"/>
            </w:rPr>
          </w:pPr>
          <w:hyperlink w:anchor="_Toc165634069" w:history="1">
            <w:r w:rsidR="000E18EB" w:rsidRPr="001C520F">
              <w:rPr>
                <w:rStyle w:val="Hyperlink"/>
                <w:rFonts w:ascii="Arial" w:hAnsi="Arial" w:cs="Arial"/>
              </w:rPr>
              <w:t>Defining the roles of the GPwER in MSK Medicine &amp; Rheumatology</w:t>
            </w:r>
            <w:r w:rsidR="000E18EB">
              <w:rPr>
                <w:webHidden/>
              </w:rPr>
              <w:tab/>
            </w:r>
            <w:r w:rsidR="000E18EB">
              <w:rPr>
                <w:webHidden/>
              </w:rPr>
              <w:fldChar w:fldCharType="begin"/>
            </w:r>
            <w:r w:rsidR="000E18EB">
              <w:rPr>
                <w:webHidden/>
              </w:rPr>
              <w:instrText xml:space="preserve"> PAGEREF _Toc165634069 \h </w:instrText>
            </w:r>
            <w:r w:rsidR="000E18EB">
              <w:rPr>
                <w:webHidden/>
              </w:rPr>
            </w:r>
            <w:r w:rsidR="000E18EB">
              <w:rPr>
                <w:webHidden/>
              </w:rPr>
              <w:fldChar w:fldCharType="separate"/>
            </w:r>
            <w:r w:rsidR="000E18EB">
              <w:rPr>
                <w:webHidden/>
              </w:rPr>
              <w:t>5</w:t>
            </w:r>
            <w:r w:rsidR="000E18EB">
              <w:rPr>
                <w:webHidden/>
              </w:rPr>
              <w:fldChar w:fldCharType="end"/>
            </w:r>
          </w:hyperlink>
        </w:p>
        <w:p w14:paraId="2B44C881" w14:textId="4D397065" w:rsidR="000E18EB" w:rsidRDefault="00000000">
          <w:pPr>
            <w:pStyle w:val="TOC1"/>
            <w:rPr>
              <w:b w:val="0"/>
              <w:bCs w:val="0"/>
              <w:kern w:val="2"/>
              <w:sz w:val="24"/>
              <w:szCs w:val="24"/>
              <w:lang w:eastAsia="en-GB"/>
              <w14:ligatures w14:val="standardContextual"/>
            </w:rPr>
          </w:pPr>
          <w:hyperlink w:anchor="_Toc165634070" w:history="1">
            <w:r w:rsidR="000E18EB" w:rsidRPr="001C520F">
              <w:rPr>
                <w:rStyle w:val="Hyperlink"/>
                <w:rFonts w:ascii="Arial" w:hAnsi="Arial" w:cs="Arial"/>
              </w:rPr>
              <w:t>Curriculum</w:t>
            </w:r>
            <w:r w:rsidR="000E18EB">
              <w:rPr>
                <w:webHidden/>
              </w:rPr>
              <w:tab/>
            </w:r>
            <w:r w:rsidR="000E18EB">
              <w:rPr>
                <w:webHidden/>
              </w:rPr>
              <w:fldChar w:fldCharType="begin"/>
            </w:r>
            <w:r w:rsidR="000E18EB">
              <w:rPr>
                <w:webHidden/>
              </w:rPr>
              <w:instrText xml:space="preserve"> PAGEREF _Toc165634070 \h </w:instrText>
            </w:r>
            <w:r w:rsidR="000E18EB">
              <w:rPr>
                <w:webHidden/>
              </w:rPr>
            </w:r>
            <w:r w:rsidR="000E18EB">
              <w:rPr>
                <w:webHidden/>
              </w:rPr>
              <w:fldChar w:fldCharType="separate"/>
            </w:r>
            <w:r w:rsidR="000E18EB">
              <w:rPr>
                <w:webHidden/>
              </w:rPr>
              <w:t>6</w:t>
            </w:r>
            <w:r w:rsidR="000E18EB">
              <w:rPr>
                <w:webHidden/>
              </w:rPr>
              <w:fldChar w:fldCharType="end"/>
            </w:r>
          </w:hyperlink>
        </w:p>
        <w:p w14:paraId="08CCD9C7" w14:textId="4A04A24D" w:rsidR="000E18EB" w:rsidRDefault="00000000">
          <w:pPr>
            <w:pStyle w:val="TOC2"/>
            <w:tabs>
              <w:tab w:val="right" w:leader="dot" w:pos="9314"/>
            </w:tabs>
            <w:rPr>
              <w:noProof/>
              <w:kern w:val="2"/>
              <w:sz w:val="24"/>
              <w:szCs w:val="24"/>
              <w:lang w:eastAsia="en-GB"/>
              <w14:ligatures w14:val="standardContextual"/>
            </w:rPr>
          </w:pPr>
          <w:hyperlink w:anchor="_Toc165634071" w:history="1">
            <w:r w:rsidR="000E18EB" w:rsidRPr="001C520F">
              <w:rPr>
                <w:rStyle w:val="Hyperlink"/>
                <w:rFonts w:ascii="Arial" w:hAnsi="Arial" w:cs="Arial"/>
                <w:noProof/>
              </w:rPr>
              <w:t>3.1 Curriculum: Competencies</w:t>
            </w:r>
            <w:r w:rsidR="000E18EB">
              <w:rPr>
                <w:noProof/>
                <w:webHidden/>
              </w:rPr>
              <w:tab/>
            </w:r>
            <w:r w:rsidR="000E18EB">
              <w:rPr>
                <w:noProof/>
                <w:webHidden/>
              </w:rPr>
              <w:fldChar w:fldCharType="begin"/>
            </w:r>
            <w:r w:rsidR="000E18EB">
              <w:rPr>
                <w:noProof/>
                <w:webHidden/>
              </w:rPr>
              <w:instrText xml:space="preserve"> PAGEREF _Toc165634071 \h </w:instrText>
            </w:r>
            <w:r w:rsidR="000E18EB">
              <w:rPr>
                <w:noProof/>
                <w:webHidden/>
              </w:rPr>
            </w:r>
            <w:r w:rsidR="000E18EB">
              <w:rPr>
                <w:noProof/>
                <w:webHidden/>
              </w:rPr>
              <w:fldChar w:fldCharType="separate"/>
            </w:r>
            <w:r w:rsidR="000E18EB">
              <w:rPr>
                <w:noProof/>
                <w:webHidden/>
              </w:rPr>
              <w:t>6</w:t>
            </w:r>
            <w:r w:rsidR="000E18EB">
              <w:rPr>
                <w:noProof/>
                <w:webHidden/>
              </w:rPr>
              <w:fldChar w:fldCharType="end"/>
            </w:r>
          </w:hyperlink>
        </w:p>
        <w:p w14:paraId="35CB63C3" w14:textId="2478D15A" w:rsidR="000E18EB" w:rsidRDefault="00000000">
          <w:pPr>
            <w:pStyle w:val="TOC2"/>
            <w:tabs>
              <w:tab w:val="right" w:leader="dot" w:pos="9314"/>
            </w:tabs>
            <w:rPr>
              <w:noProof/>
              <w:kern w:val="2"/>
              <w:sz w:val="24"/>
              <w:szCs w:val="24"/>
              <w:lang w:eastAsia="en-GB"/>
              <w14:ligatures w14:val="standardContextual"/>
            </w:rPr>
          </w:pPr>
          <w:hyperlink w:anchor="_Toc165634072" w:history="1">
            <w:r w:rsidR="000E18EB" w:rsidRPr="001C520F">
              <w:rPr>
                <w:rStyle w:val="Hyperlink"/>
                <w:rFonts w:ascii="Arial" w:hAnsi="Arial" w:cs="Arial"/>
                <w:noProof/>
              </w:rPr>
              <w:t>3.2 Curriculum: Capabilities in practice (CiPs)</w:t>
            </w:r>
            <w:r w:rsidR="000E18EB">
              <w:rPr>
                <w:noProof/>
                <w:webHidden/>
              </w:rPr>
              <w:tab/>
            </w:r>
            <w:r w:rsidR="000E18EB">
              <w:rPr>
                <w:noProof/>
                <w:webHidden/>
              </w:rPr>
              <w:fldChar w:fldCharType="begin"/>
            </w:r>
            <w:r w:rsidR="000E18EB">
              <w:rPr>
                <w:noProof/>
                <w:webHidden/>
              </w:rPr>
              <w:instrText xml:space="preserve"> PAGEREF _Toc165634072 \h </w:instrText>
            </w:r>
            <w:r w:rsidR="000E18EB">
              <w:rPr>
                <w:noProof/>
                <w:webHidden/>
              </w:rPr>
            </w:r>
            <w:r w:rsidR="000E18EB">
              <w:rPr>
                <w:noProof/>
                <w:webHidden/>
              </w:rPr>
              <w:fldChar w:fldCharType="separate"/>
            </w:r>
            <w:r w:rsidR="000E18EB">
              <w:rPr>
                <w:noProof/>
                <w:webHidden/>
              </w:rPr>
              <w:t>7</w:t>
            </w:r>
            <w:r w:rsidR="000E18EB">
              <w:rPr>
                <w:noProof/>
                <w:webHidden/>
              </w:rPr>
              <w:fldChar w:fldCharType="end"/>
            </w:r>
          </w:hyperlink>
        </w:p>
        <w:p w14:paraId="56BEF9B8" w14:textId="410C5210" w:rsidR="000E18EB" w:rsidRDefault="00000000">
          <w:pPr>
            <w:pStyle w:val="TOC3"/>
            <w:tabs>
              <w:tab w:val="right" w:leader="dot" w:pos="9314"/>
            </w:tabs>
            <w:rPr>
              <w:noProof/>
              <w:kern w:val="2"/>
              <w:sz w:val="24"/>
              <w:szCs w:val="24"/>
              <w:lang w:eastAsia="en-GB"/>
              <w14:ligatures w14:val="standardContextual"/>
            </w:rPr>
          </w:pPr>
          <w:hyperlink w:anchor="_Toc165634073" w:history="1">
            <w:r w:rsidR="000E18EB" w:rsidRPr="001C520F">
              <w:rPr>
                <w:rStyle w:val="Hyperlink"/>
                <w:rFonts w:ascii="Arial" w:hAnsi="Arial" w:cs="Arial"/>
                <w:noProof/>
              </w:rPr>
              <w:t>3.2.1 Specialty Specific CIPS – Musculoskeletal Medicine</w:t>
            </w:r>
            <w:r w:rsidR="000E18EB">
              <w:rPr>
                <w:noProof/>
                <w:webHidden/>
              </w:rPr>
              <w:tab/>
            </w:r>
            <w:r w:rsidR="000E18EB">
              <w:rPr>
                <w:noProof/>
                <w:webHidden/>
              </w:rPr>
              <w:fldChar w:fldCharType="begin"/>
            </w:r>
            <w:r w:rsidR="000E18EB">
              <w:rPr>
                <w:noProof/>
                <w:webHidden/>
              </w:rPr>
              <w:instrText xml:space="preserve"> PAGEREF _Toc165634073 \h </w:instrText>
            </w:r>
            <w:r w:rsidR="000E18EB">
              <w:rPr>
                <w:noProof/>
                <w:webHidden/>
              </w:rPr>
            </w:r>
            <w:r w:rsidR="000E18EB">
              <w:rPr>
                <w:noProof/>
                <w:webHidden/>
              </w:rPr>
              <w:fldChar w:fldCharType="separate"/>
            </w:r>
            <w:r w:rsidR="000E18EB">
              <w:rPr>
                <w:noProof/>
                <w:webHidden/>
              </w:rPr>
              <w:t>7</w:t>
            </w:r>
            <w:r w:rsidR="000E18EB">
              <w:rPr>
                <w:noProof/>
                <w:webHidden/>
              </w:rPr>
              <w:fldChar w:fldCharType="end"/>
            </w:r>
          </w:hyperlink>
        </w:p>
        <w:p w14:paraId="777EE56D" w14:textId="51DE1712" w:rsidR="000E18EB" w:rsidRDefault="00000000">
          <w:pPr>
            <w:pStyle w:val="TOC3"/>
            <w:tabs>
              <w:tab w:val="right" w:leader="dot" w:pos="9314"/>
            </w:tabs>
            <w:rPr>
              <w:noProof/>
              <w:kern w:val="2"/>
              <w:sz w:val="24"/>
              <w:szCs w:val="24"/>
              <w:lang w:eastAsia="en-GB"/>
              <w14:ligatures w14:val="standardContextual"/>
            </w:rPr>
          </w:pPr>
          <w:hyperlink w:anchor="_Toc165634074" w:history="1">
            <w:r w:rsidR="000E18EB" w:rsidRPr="001C520F">
              <w:rPr>
                <w:rStyle w:val="Hyperlink"/>
                <w:rFonts w:ascii="Arial" w:hAnsi="Arial" w:cs="Arial"/>
                <w:noProof/>
              </w:rPr>
              <w:t>3.2.2 Specialty Specific CIPS – Rheumatology</w:t>
            </w:r>
            <w:r w:rsidR="000E18EB">
              <w:rPr>
                <w:noProof/>
                <w:webHidden/>
              </w:rPr>
              <w:tab/>
            </w:r>
            <w:r w:rsidR="000E18EB">
              <w:rPr>
                <w:noProof/>
                <w:webHidden/>
              </w:rPr>
              <w:fldChar w:fldCharType="begin"/>
            </w:r>
            <w:r w:rsidR="000E18EB">
              <w:rPr>
                <w:noProof/>
                <w:webHidden/>
              </w:rPr>
              <w:instrText xml:space="preserve"> PAGEREF _Toc165634074 \h </w:instrText>
            </w:r>
            <w:r w:rsidR="000E18EB">
              <w:rPr>
                <w:noProof/>
                <w:webHidden/>
              </w:rPr>
            </w:r>
            <w:r w:rsidR="000E18EB">
              <w:rPr>
                <w:noProof/>
                <w:webHidden/>
              </w:rPr>
              <w:fldChar w:fldCharType="separate"/>
            </w:r>
            <w:r w:rsidR="000E18EB">
              <w:rPr>
                <w:noProof/>
                <w:webHidden/>
              </w:rPr>
              <w:t>9</w:t>
            </w:r>
            <w:r w:rsidR="000E18EB">
              <w:rPr>
                <w:noProof/>
                <w:webHidden/>
              </w:rPr>
              <w:fldChar w:fldCharType="end"/>
            </w:r>
          </w:hyperlink>
        </w:p>
        <w:p w14:paraId="5A3481C7" w14:textId="4566D760" w:rsidR="000E18EB" w:rsidRDefault="00000000">
          <w:pPr>
            <w:pStyle w:val="TOC2"/>
            <w:tabs>
              <w:tab w:val="right" w:leader="dot" w:pos="9314"/>
            </w:tabs>
            <w:rPr>
              <w:noProof/>
              <w:kern w:val="2"/>
              <w:sz w:val="24"/>
              <w:szCs w:val="24"/>
              <w:lang w:eastAsia="en-GB"/>
              <w14:ligatures w14:val="standardContextual"/>
            </w:rPr>
          </w:pPr>
          <w:hyperlink w:anchor="_Toc165634075" w:history="1">
            <w:r w:rsidR="000E18EB" w:rsidRPr="001C520F">
              <w:rPr>
                <w:rStyle w:val="Hyperlink"/>
                <w:rFonts w:ascii="Arial" w:hAnsi="Arial" w:cs="Arial"/>
                <w:noProof/>
              </w:rPr>
              <w:t>3.3   Curriculum: Syllabus content</w:t>
            </w:r>
            <w:r w:rsidR="000E18EB">
              <w:rPr>
                <w:noProof/>
                <w:webHidden/>
              </w:rPr>
              <w:tab/>
            </w:r>
            <w:r w:rsidR="000E18EB">
              <w:rPr>
                <w:noProof/>
                <w:webHidden/>
              </w:rPr>
              <w:fldChar w:fldCharType="begin"/>
            </w:r>
            <w:r w:rsidR="000E18EB">
              <w:rPr>
                <w:noProof/>
                <w:webHidden/>
              </w:rPr>
              <w:instrText xml:space="preserve"> PAGEREF _Toc165634075 \h </w:instrText>
            </w:r>
            <w:r w:rsidR="000E18EB">
              <w:rPr>
                <w:noProof/>
                <w:webHidden/>
              </w:rPr>
            </w:r>
            <w:r w:rsidR="000E18EB">
              <w:rPr>
                <w:noProof/>
                <w:webHidden/>
              </w:rPr>
              <w:fldChar w:fldCharType="separate"/>
            </w:r>
            <w:r w:rsidR="000E18EB">
              <w:rPr>
                <w:noProof/>
                <w:webHidden/>
              </w:rPr>
              <w:t>10</w:t>
            </w:r>
            <w:r w:rsidR="000E18EB">
              <w:rPr>
                <w:noProof/>
                <w:webHidden/>
              </w:rPr>
              <w:fldChar w:fldCharType="end"/>
            </w:r>
          </w:hyperlink>
        </w:p>
        <w:p w14:paraId="2B63A0D0" w14:textId="5DFB3D3B" w:rsidR="000E18EB" w:rsidRDefault="00000000">
          <w:pPr>
            <w:pStyle w:val="TOC3"/>
            <w:tabs>
              <w:tab w:val="right" w:leader="dot" w:pos="9314"/>
            </w:tabs>
            <w:rPr>
              <w:noProof/>
              <w:kern w:val="2"/>
              <w:sz w:val="24"/>
              <w:szCs w:val="24"/>
              <w:lang w:eastAsia="en-GB"/>
              <w14:ligatures w14:val="standardContextual"/>
            </w:rPr>
          </w:pPr>
          <w:hyperlink w:anchor="_Toc165634076" w:history="1">
            <w:r w:rsidR="000E18EB" w:rsidRPr="001C520F">
              <w:rPr>
                <w:rStyle w:val="Hyperlink"/>
                <w:rFonts w:ascii="Arial" w:hAnsi="Arial" w:cs="Arial"/>
                <w:noProof/>
              </w:rPr>
              <w:t>3.3.1 GPwER Musculoskeletal Medicine – Presentations and conditions</w:t>
            </w:r>
            <w:r w:rsidR="000E18EB">
              <w:rPr>
                <w:noProof/>
                <w:webHidden/>
              </w:rPr>
              <w:tab/>
            </w:r>
            <w:r w:rsidR="000E18EB">
              <w:rPr>
                <w:noProof/>
                <w:webHidden/>
              </w:rPr>
              <w:fldChar w:fldCharType="begin"/>
            </w:r>
            <w:r w:rsidR="000E18EB">
              <w:rPr>
                <w:noProof/>
                <w:webHidden/>
              </w:rPr>
              <w:instrText xml:space="preserve"> PAGEREF _Toc165634076 \h </w:instrText>
            </w:r>
            <w:r w:rsidR="000E18EB">
              <w:rPr>
                <w:noProof/>
                <w:webHidden/>
              </w:rPr>
            </w:r>
            <w:r w:rsidR="000E18EB">
              <w:rPr>
                <w:noProof/>
                <w:webHidden/>
              </w:rPr>
              <w:fldChar w:fldCharType="separate"/>
            </w:r>
            <w:r w:rsidR="000E18EB">
              <w:rPr>
                <w:noProof/>
                <w:webHidden/>
              </w:rPr>
              <w:t>11</w:t>
            </w:r>
            <w:r w:rsidR="000E18EB">
              <w:rPr>
                <w:noProof/>
                <w:webHidden/>
              </w:rPr>
              <w:fldChar w:fldCharType="end"/>
            </w:r>
          </w:hyperlink>
        </w:p>
        <w:p w14:paraId="281D0629" w14:textId="2D0A1028" w:rsidR="000E18EB" w:rsidRDefault="00000000">
          <w:pPr>
            <w:pStyle w:val="TOC3"/>
            <w:tabs>
              <w:tab w:val="right" w:leader="dot" w:pos="9314"/>
            </w:tabs>
            <w:rPr>
              <w:noProof/>
              <w:kern w:val="2"/>
              <w:sz w:val="24"/>
              <w:szCs w:val="24"/>
              <w:lang w:eastAsia="en-GB"/>
              <w14:ligatures w14:val="standardContextual"/>
            </w:rPr>
          </w:pPr>
          <w:hyperlink w:anchor="_Toc165634077" w:history="1">
            <w:r w:rsidR="000E18EB" w:rsidRPr="001C520F">
              <w:rPr>
                <w:rStyle w:val="Hyperlink"/>
                <w:rFonts w:ascii="Arial" w:hAnsi="Arial" w:cs="Arial"/>
                <w:noProof/>
              </w:rPr>
              <w:t>3.3.2 GPwER Rheumatology syllabus</w:t>
            </w:r>
            <w:r w:rsidR="000E18EB">
              <w:rPr>
                <w:noProof/>
                <w:webHidden/>
              </w:rPr>
              <w:tab/>
            </w:r>
            <w:r w:rsidR="000E18EB">
              <w:rPr>
                <w:noProof/>
                <w:webHidden/>
              </w:rPr>
              <w:fldChar w:fldCharType="begin"/>
            </w:r>
            <w:r w:rsidR="000E18EB">
              <w:rPr>
                <w:noProof/>
                <w:webHidden/>
              </w:rPr>
              <w:instrText xml:space="preserve"> PAGEREF _Toc165634077 \h </w:instrText>
            </w:r>
            <w:r w:rsidR="000E18EB">
              <w:rPr>
                <w:noProof/>
                <w:webHidden/>
              </w:rPr>
            </w:r>
            <w:r w:rsidR="000E18EB">
              <w:rPr>
                <w:noProof/>
                <w:webHidden/>
              </w:rPr>
              <w:fldChar w:fldCharType="separate"/>
            </w:r>
            <w:r w:rsidR="000E18EB">
              <w:rPr>
                <w:noProof/>
                <w:webHidden/>
              </w:rPr>
              <w:t>14</w:t>
            </w:r>
            <w:r w:rsidR="000E18EB">
              <w:rPr>
                <w:noProof/>
                <w:webHidden/>
              </w:rPr>
              <w:fldChar w:fldCharType="end"/>
            </w:r>
          </w:hyperlink>
        </w:p>
        <w:p w14:paraId="7C820804" w14:textId="787AE4DB" w:rsidR="000E18EB" w:rsidRDefault="00000000">
          <w:pPr>
            <w:pStyle w:val="TOC3"/>
            <w:tabs>
              <w:tab w:val="right" w:leader="dot" w:pos="9314"/>
            </w:tabs>
            <w:rPr>
              <w:noProof/>
              <w:kern w:val="2"/>
              <w:sz w:val="24"/>
              <w:szCs w:val="24"/>
              <w:lang w:eastAsia="en-GB"/>
              <w14:ligatures w14:val="standardContextual"/>
            </w:rPr>
          </w:pPr>
          <w:hyperlink w:anchor="_Toc165634078" w:history="1">
            <w:r w:rsidR="000E18EB" w:rsidRPr="001C520F">
              <w:rPr>
                <w:rStyle w:val="Hyperlink"/>
                <w:rFonts w:ascii="Arial" w:hAnsi="Arial" w:cs="Arial"/>
                <w:noProof/>
              </w:rPr>
              <w:t>3.3.3 Practical skills &amp; procedures</w:t>
            </w:r>
            <w:r w:rsidR="000E18EB">
              <w:rPr>
                <w:noProof/>
                <w:webHidden/>
              </w:rPr>
              <w:tab/>
            </w:r>
            <w:r w:rsidR="000E18EB">
              <w:rPr>
                <w:noProof/>
                <w:webHidden/>
              </w:rPr>
              <w:fldChar w:fldCharType="begin"/>
            </w:r>
            <w:r w:rsidR="000E18EB">
              <w:rPr>
                <w:noProof/>
                <w:webHidden/>
              </w:rPr>
              <w:instrText xml:space="preserve"> PAGEREF _Toc165634078 \h </w:instrText>
            </w:r>
            <w:r w:rsidR="000E18EB">
              <w:rPr>
                <w:noProof/>
                <w:webHidden/>
              </w:rPr>
            </w:r>
            <w:r w:rsidR="000E18EB">
              <w:rPr>
                <w:noProof/>
                <w:webHidden/>
              </w:rPr>
              <w:fldChar w:fldCharType="separate"/>
            </w:r>
            <w:r w:rsidR="000E18EB">
              <w:rPr>
                <w:noProof/>
                <w:webHidden/>
              </w:rPr>
              <w:t>18</w:t>
            </w:r>
            <w:r w:rsidR="000E18EB">
              <w:rPr>
                <w:noProof/>
                <w:webHidden/>
              </w:rPr>
              <w:fldChar w:fldCharType="end"/>
            </w:r>
          </w:hyperlink>
        </w:p>
        <w:p w14:paraId="237A7957" w14:textId="267E3ABA" w:rsidR="000E18EB" w:rsidRDefault="00000000">
          <w:pPr>
            <w:pStyle w:val="TOC2"/>
            <w:tabs>
              <w:tab w:val="right" w:leader="dot" w:pos="9314"/>
            </w:tabs>
            <w:rPr>
              <w:noProof/>
              <w:kern w:val="2"/>
              <w:sz w:val="24"/>
              <w:szCs w:val="24"/>
              <w:lang w:eastAsia="en-GB"/>
              <w14:ligatures w14:val="standardContextual"/>
            </w:rPr>
          </w:pPr>
          <w:hyperlink w:anchor="_Toc165634079" w:history="1">
            <w:r w:rsidR="000E18EB" w:rsidRPr="001C520F">
              <w:rPr>
                <w:rStyle w:val="Hyperlink"/>
                <w:rFonts w:ascii="Arial" w:hAnsi="Arial" w:cs="Arial"/>
                <w:noProof/>
              </w:rPr>
              <w:t>3.4 Curriculum: Teaching &amp; Learning</w:t>
            </w:r>
            <w:r w:rsidR="000E18EB">
              <w:rPr>
                <w:noProof/>
                <w:webHidden/>
              </w:rPr>
              <w:tab/>
            </w:r>
            <w:r w:rsidR="000E18EB">
              <w:rPr>
                <w:noProof/>
                <w:webHidden/>
              </w:rPr>
              <w:fldChar w:fldCharType="begin"/>
            </w:r>
            <w:r w:rsidR="000E18EB">
              <w:rPr>
                <w:noProof/>
                <w:webHidden/>
              </w:rPr>
              <w:instrText xml:space="preserve"> PAGEREF _Toc165634079 \h </w:instrText>
            </w:r>
            <w:r w:rsidR="000E18EB">
              <w:rPr>
                <w:noProof/>
                <w:webHidden/>
              </w:rPr>
            </w:r>
            <w:r w:rsidR="000E18EB">
              <w:rPr>
                <w:noProof/>
                <w:webHidden/>
              </w:rPr>
              <w:fldChar w:fldCharType="separate"/>
            </w:r>
            <w:r w:rsidR="000E18EB">
              <w:rPr>
                <w:noProof/>
                <w:webHidden/>
              </w:rPr>
              <w:t>18</w:t>
            </w:r>
            <w:r w:rsidR="000E18EB">
              <w:rPr>
                <w:noProof/>
                <w:webHidden/>
              </w:rPr>
              <w:fldChar w:fldCharType="end"/>
            </w:r>
          </w:hyperlink>
        </w:p>
        <w:p w14:paraId="2C8DCA0F" w14:textId="170B5EA7" w:rsidR="000E18EB" w:rsidRDefault="00000000">
          <w:pPr>
            <w:pStyle w:val="TOC2"/>
            <w:tabs>
              <w:tab w:val="right" w:leader="dot" w:pos="9314"/>
            </w:tabs>
            <w:rPr>
              <w:noProof/>
              <w:kern w:val="2"/>
              <w:sz w:val="24"/>
              <w:szCs w:val="24"/>
              <w:lang w:eastAsia="en-GB"/>
              <w14:ligatures w14:val="standardContextual"/>
            </w:rPr>
          </w:pPr>
          <w:hyperlink w:anchor="_Toc165634080" w:history="1">
            <w:r w:rsidR="000E18EB" w:rsidRPr="001C520F">
              <w:rPr>
                <w:rStyle w:val="Hyperlink"/>
                <w:rFonts w:ascii="Arial" w:hAnsi="Arial" w:cs="Arial"/>
                <w:noProof/>
              </w:rPr>
              <w:t>3.5    Curriculum: Assessment</w:t>
            </w:r>
            <w:r w:rsidR="000E18EB">
              <w:rPr>
                <w:noProof/>
                <w:webHidden/>
              </w:rPr>
              <w:tab/>
            </w:r>
            <w:r w:rsidR="000E18EB">
              <w:rPr>
                <w:noProof/>
                <w:webHidden/>
              </w:rPr>
              <w:fldChar w:fldCharType="begin"/>
            </w:r>
            <w:r w:rsidR="000E18EB">
              <w:rPr>
                <w:noProof/>
                <w:webHidden/>
              </w:rPr>
              <w:instrText xml:space="preserve"> PAGEREF _Toc165634080 \h </w:instrText>
            </w:r>
            <w:r w:rsidR="000E18EB">
              <w:rPr>
                <w:noProof/>
                <w:webHidden/>
              </w:rPr>
            </w:r>
            <w:r w:rsidR="000E18EB">
              <w:rPr>
                <w:noProof/>
                <w:webHidden/>
              </w:rPr>
              <w:fldChar w:fldCharType="separate"/>
            </w:r>
            <w:r w:rsidR="000E18EB">
              <w:rPr>
                <w:noProof/>
                <w:webHidden/>
              </w:rPr>
              <w:t>21</w:t>
            </w:r>
            <w:r w:rsidR="000E18EB">
              <w:rPr>
                <w:noProof/>
                <w:webHidden/>
              </w:rPr>
              <w:fldChar w:fldCharType="end"/>
            </w:r>
          </w:hyperlink>
        </w:p>
        <w:p w14:paraId="568D77EA" w14:textId="582D0A9A" w:rsidR="000E18EB" w:rsidRDefault="00000000">
          <w:pPr>
            <w:pStyle w:val="TOC3"/>
            <w:tabs>
              <w:tab w:val="right" w:leader="dot" w:pos="9314"/>
            </w:tabs>
            <w:rPr>
              <w:noProof/>
              <w:kern w:val="2"/>
              <w:sz w:val="24"/>
              <w:szCs w:val="24"/>
              <w:lang w:eastAsia="en-GB"/>
              <w14:ligatures w14:val="standardContextual"/>
            </w:rPr>
          </w:pPr>
          <w:hyperlink w:anchor="_Toc165634081" w:history="1">
            <w:r w:rsidR="000E18EB" w:rsidRPr="001C520F">
              <w:rPr>
                <w:rStyle w:val="Hyperlink"/>
                <w:rFonts w:ascii="Arial" w:hAnsi="Arial" w:cs="Arial"/>
                <w:noProof/>
              </w:rPr>
              <w:t>3.5.1 Assessment as a new GPwER</w:t>
            </w:r>
            <w:r w:rsidR="000E18EB">
              <w:rPr>
                <w:noProof/>
                <w:webHidden/>
              </w:rPr>
              <w:tab/>
            </w:r>
            <w:r w:rsidR="000E18EB">
              <w:rPr>
                <w:noProof/>
                <w:webHidden/>
              </w:rPr>
              <w:fldChar w:fldCharType="begin"/>
            </w:r>
            <w:r w:rsidR="000E18EB">
              <w:rPr>
                <w:noProof/>
                <w:webHidden/>
              </w:rPr>
              <w:instrText xml:space="preserve"> PAGEREF _Toc165634081 \h </w:instrText>
            </w:r>
            <w:r w:rsidR="000E18EB">
              <w:rPr>
                <w:noProof/>
                <w:webHidden/>
              </w:rPr>
            </w:r>
            <w:r w:rsidR="000E18EB">
              <w:rPr>
                <w:noProof/>
                <w:webHidden/>
              </w:rPr>
              <w:fldChar w:fldCharType="separate"/>
            </w:r>
            <w:r w:rsidR="000E18EB">
              <w:rPr>
                <w:noProof/>
                <w:webHidden/>
              </w:rPr>
              <w:t>21</w:t>
            </w:r>
            <w:r w:rsidR="000E18EB">
              <w:rPr>
                <w:noProof/>
                <w:webHidden/>
              </w:rPr>
              <w:fldChar w:fldCharType="end"/>
            </w:r>
          </w:hyperlink>
        </w:p>
        <w:p w14:paraId="0C3E3D61" w14:textId="7CF2E000" w:rsidR="000E18EB" w:rsidRDefault="00000000">
          <w:pPr>
            <w:pStyle w:val="TOC3"/>
            <w:tabs>
              <w:tab w:val="right" w:leader="dot" w:pos="9314"/>
            </w:tabs>
            <w:rPr>
              <w:noProof/>
              <w:kern w:val="2"/>
              <w:sz w:val="24"/>
              <w:szCs w:val="24"/>
              <w:lang w:eastAsia="en-GB"/>
              <w14:ligatures w14:val="standardContextual"/>
            </w:rPr>
          </w:pPr>
          <w:hyperlink w:anchor="_Toc165634082" w:history="1">
            <w:r w:rsidR="000E18EB" w:rsidRPr="001C520F">
              <w:rPr>
                <w:rStyle w:val="Hyperlink"/>
                <w:rFonts w:ascii="Arial" w:hAnsi="Arial" w:cs="Arial"/>
                <w:noProof/>
              </w:rPr>
              <w:t>3.5.2 Assessment as an existing GPwER</w:t>
            </w:r>
            <w:r w:rsidR="000E18EB">
              <w:rPr>
                <w:noProof/>
                <w:webHidden/>
              </w:rPr>
              <w:tab/>
            </w:r>
            <w:r w:rsidR="000E18EB">
              <w:rPr>
                <w:noProof/>
                <w:webHidden/>
              </w:rPr>
              <w:fldChar w:fldCharType="begin"/>
            </w:r>
            <w:r w:rsidR="000E18EB">
              <w:rPr>
                <w:noProof/>
                <w:webHidden/>
              </w:rPr>
              <w:instrText xml:space="preserve"> PAGEREF _Toc165634082 \h </w:instrText>
            </w:r>
            <w:r w:rsidR="000E18EB">
              <w:rPr>
                <w:noProof/>
                <w:webHidden/>
              </w:rPr>
            </w:r>
            <w:r w:rsidR="000E18EB">
              <w:rPr>
                <w:noProof/>
                <w:webHidden/>
              </w:rPr>
              <w:fldChar w:fldCharType="separate"/>
            </w:r>
            <w:r w:rsidR="000E18EB">
              <w:rPr>
                <w:noProof/>
                <w:webHidden/>
              </w:rPr>
              <w:t>22</w:t>
            </w:r>
            <w:r w:rsidR="000E18EB">
              <w:rPr>
                <w:noProof/>
                <w:webHidden/>
              </w:rPr>
              <w:fldChar w:fldCharType="end"/>
            </w:r>
          </w:hyperlink>
        </w:p>
        <w:p w14:paraId="4AC55EE5" w14:textId="09978B37" w:rsidR="000E18EB" w:rsidRDefault="00000000">
          <w:pPr>
            <w:pStyle w:val="TOC1"/>
            <w:rPr>
              <w:b w:val="0"/>
              <w:bCs w:val="0"/>
              <w:kern w:val="2"/>
              <w:sz w:val="24"/>
              <w:szCs w:val="24"/>
              <w:lang w:eastAsia="en-GB"/>
              <w14:ligatures w14:val="standardContextual"/>
            </w:rPr>
          </w:pPr>
          <w:hyperlink w:anchor="_Toc165634083" w:history="1">
            <w:r w:rsidR="000E18EB" w:rsidRPr="001C520F">
              <w:rPr>
                <w:rStyle w:val="Hyperlink"/>
                <w:rFonts w:ascii="Arial" w:hAnsi="Arial" w:cs="Arial"/>
              </w:rPr>
              <w:t>Maintaining practice: Continued professional development &amp; Appraisal</w:t>
            </w:r>
            <w:r w:rsidR="000E18EB">
              <w:rPr>
                <w:webHidden/>
              </w:rPr>
              <w:tab/>
            </w:r>
            <w:r w:rsidR="000E18EB">
              <w:rPr>
                <w:webHidden/>
              </w:rPr>
              <w:fldChar w:fldCharType="begin"/>
            </w:r>
            <w:r w:rsidR="000E18EB">
              <w:rPr>
                <w:webHidden/>
              </w:rPr>
              <w:instrText xml:space="preserve"> PAGEREF _Toc165634083 \h </w:instrText>
            </w:r>
            <w:r w:rsidR="000E18EB">
              <w:rPr>
                <w:webHidden/>
              </w:rPr>
            </w:r>
            <w:r w:rsidR="000E18EB">
              <w:rPr>
                <w:webHidden/>
              </w:rPr>
              <w:fldChar w:fldCharType="separate"/>
            </w:r>
            <w:r w:rsidR="000E18EB">
              <w:rPr>
                <w:webHidden/>
              </w:rPr>
              <w:t>23</w:t>
            </w:r>
            <w:r w:rsidR="000E18EB">
              <w:rPr>
                <w:webHidden/>
              </w:rPr>
              <w:fldChar w:fldCharType="end"/>
            </w:r>
          </w:hyperlink>
        </w:p>
        <w:p w14:paraId="10D65AED" w14:textId="67B90442" w:rsidR="000E18EB" w:rsidRDefault="00000000">
          <w:pPr>
            <w:pStyle w:val="TOC1"/>
            <w:rPr>
              <w:b w:val="0"/>
              <w:bCs w:val="0"/>
              <w:kern w:val="2"/>
              <w:sz w:val="24"/>
              <w:szCs w:val="24"/>
              <w:lang w:eastAsia="en-GB"/>
              <w14:ligatures w14:val="standardContextual"/>
            </w:rPr>
          </w:pPr>
          <w:hyperlink w:anchor="_Toc165634084" w:history="1">
            <w:r w:rsidR="000E18EB" w:rsidRPr="001C520F">
              <w:rPr>
                <w:rStyle w:val="Hyperlink"/>
                <w:rFonts w:ascii="Arial" w:hAnsi="Arial" w:cs="Arial"/>
              </w:rPr>
              <w:t>Appendices</w:t>
            </w:r>
            <w:r w:rsidR="000E18EB">
              <w:rPr>
                <w:webHidden/>
              </w:rPr>
              <w:tab/>
            </w:r>
            <w:r w:rsidR="000E18EB">
              <w:rPr>
                <w:webHidden/>
              </w:rPr>
              <w:fldChar w:fldCharType="begin"/>
            </w:r>
            <w:r w:rsidR="000E18EB">
              <w:rPr>
                <w:webHidden/>
              </w:rPr>
              <w:instrText xml:space="preserve"> PAGEREF _Toc165634084 \h </w:instrText>
            </w:r>
            <w:r w:rsidR="000E18EB">
              <w:rPr>
                <w:webHidden/>
              </w:rPr>
            </w:r>
            <w:r w:rsidR="000E18EB">
              <w:rPr>
                <w:webHidden/>
              </w:rPr>
              <w:fldChar w:fldCharType="separate"/>
            </w:r>
            <w:r w:rsidR="000E18EB">
              <w:rPr>
                <w:webHidden/>
              </w:rPr>
              <w:t>24</w:t>
            </w:r>
            <w:r w:rsidR="000E18EB">
              <w:rPr>
                <w:webHidden/>
              </w:rPr>
              <w:fldChar w:fldCharType="end"/>
            </w:r>
          </w:hyperlink>
        </w:p>
        <w:p w14:paraId="0A6AE083" w14:textId="290A2699" w:rsidR="000E18EB" w:rsidRDefault="00000000">
          <w:pPr>
            <w:pStyle w:val="TOC2"/>
            <w:tabs>
              <w:tab w:val="right" w:leader="dot" w:pos="9314"/>
            </w:tabs>
            <w:rPr>
              <w:noProof/>
              <w:kern w:val="2"/>
              <w:sz w:val="24"/>
              <w:szCs w:val="24"/>
              <w:lang w:eastAsia="en-GB"/>
              <w14:ligatures w14:val="standardContextual"/>
            </w:rPr>
          </w:pPr>
          <w:hyperlink w:anchor="_Toc165634085" w:history="1">
            <w:r w:rsidR="000E18EB" w:rsidRPr="001C520F">
              <w:rPr>
                <w:rStyle w:val="Hyperlink"/>
                <w:rFonts w:ascii="Arial" w:hAnsi="Arial" w:cs="Arial"/>
                <w:noProof/>
              </w:rPr>
              <w:t>Diploma in Musculoskeletal Medicine Syllabus</w:t>
            </w:r>
            <w:r w:rsidR="000E18EB">
              <w:rPr>
                <w:noProof/>
                <w:webHidden/>
              </w:rPr>
              <w:tab/>
            </w:r>
            <w:r w:rsidR="000E18EB">
              <w:rPr>
                <w:noProof/>
                <w:webHidden/>
              </w:rPr>
              <w:fldChar w:fldCharType="begin"/>
            </w:r>
            <w:r w:rsidR="000E18EB">
              <w:rPr>
                <w:noProof/>
                <w:webHidden/>
              </w:rPr>
              <w:instrText xml:space="preserve"> PAGEREF _Toc165634085 \h </w:instrText>
            </w:r>
            <w:r w:rsidR="000E18EB">
              <w:rPr>
                <w:noProof/>
                <w:webHidden/>
              </w:rPr>
            </w:r>
            <w:r w:rsidR="000E18EB">
              <w:rPr>
                <w:noProof/>
                <w:webHidden/>
              </w:rPr>
              <w:fldChar w:fldCharType="separate"/>
            </w:r>
            <w:r w:rsidR="000E18EB">
              <w:rPr>
                <w:noProof/>
                <w:webHidden/>
              </w:rPr>
              <w:t>24</w:t>
            </w:r>
            <w:r w:rsidR="000E18EB">
              <w:rPr>
                <w:noProof/>
                <w:webHidden/>
              </w:rPr>
              <w:fldChar w:fldCharType="end"/>
            </w:r>
          </w:hyperlink>
        </w:p>
        <w:p w14:paraId="4133ADB9" w14:textId="06644BA8" w:rsidR="000E18EB" w:rsidRDefault="00000000">
          <w:pPr>
            <w:pStyle w:val="TOC2"/>
            <w:tabs>
              <w:tab w:val="right" w:leader="dot" w:pos="9314"/>
            </w:tabs>
            <w:rPr>
              <w:noProof/>
              <w:kern w:val="2"/>
              <w:sz w:val="24"/>
              <w:szCs w:val="24"/>
              <w:lang w:eastAsia="en-GB"/>
              <w14:ligatures w14:val="standardContextual"/>
            </w:rPr>
          </w:pPr>
          <w:hyperlink w:anchor="_Toc165634086" w:history="1">
            <w:r w:rsidR="000E18EB" w:rsidRPr="001C520F">
              <w:rPr>
                <w:rStyle w:val="Hyperlink"/>
                <w:rFonts w:ascii="Arial" w:hAnsi="Arial" w:cs="Arial"/>
                <w:noProof/>
              </w:rPr>
              <w:t>Presentations &amp; Conditions for GPwERs in Rheumatology</w:t>
            </w:r>
            <w:r w:rsidR="000E18EB">
              <w:rPr>
                <w:noProof/>
                <w:webHidden/>
              </w:rPr>
              <w:tab/>
            </w:r>
            <w:r w:rsidR="000E18EB">
              <w:rPr>
                <w:noProof/>
                <w:webHidden/>
              </w:rPr>
              <w:fldChar w:fldCharType="begin"/>
            </w:r>
            <w:r w:rsidR="000E18EB">
              <w:rPr>
                <w:noProof/>
                <w:webHidden/>
              </w:rPr>
              <w:instrText xml:space="preserve"> PAGEREF _Toc165634086 \h </w:instrText>
            </w:r>
            <w:r w:rsidR="000E18EB">
              <w:rPr>
                <w:noProof/>
                <w:webHidden/>
              </w:rPr>
            </w:r>
            <w:r w:rsidR="000E18EB">
              <w:rPr>
                <w:noProof/>
                <w:webHidden/>
              </w:rPr>
              <w:fldChar w:fldCharType="separate"/>
            </w:r>
            <w:r w:rsidR="000E18EB">
              <w:rPr>
                <w:noProof/>
                <w:webHidden/>
              </w:rPr>
              <w:t>24</w:t>
            </w:r>
            <w:r w:rsidR="000E18EB">
              <w:rPr>
                <w:noProof/>
                <w:webHidden/>
              </w:rPr>
              <w:fldChar w:fldCharType="end"/>
            </w:r>
          </w:hyperlink>
        </w:p>
        <w:p w14:paraId="769C6B85" w14:textId="073F83E8" w:rsidR="000E18EB" w:rsidRDefault="00000000">
          <w:pPr>
            <w:pStyle w:val="TOC2"/>
            <w:tabs>
              <w:tab w:val="right" w:leader="dot" w:pos="9314"/>
            </w:tabs>
            <w:rPr>
              <w:noProof/>
              <w:kern w:val="2"/>
              <w:sz w:val="24"/>
              <w:szCs w:val="24"/>
              <w:lang w:eastAsia="en-GB"/>
              <w14:ligatures w14:val="standardContextual"/>
            </w:rPr>
          </w:pPr>
          <w:hyperlink w:anchor="_Toc165634087" w:history="1">
            <w:r w:rsidR="000E18EB" w:rsidRPr="001C520F">
              <w:rPr>
                <w:rStyle w:val="Hyperlink"/>
                <w:rFonts w:ascii="Arial" w:hAnsi="Arial" w:cs="Arial"/>
                <w:noProof/>
              </w:rPr>
              <w:t>Speciality specific capabilities in practice for GP with an extended role in musculoskeletal medicine &amp; GP with an extended role in Rheumatology</w:t>
            </w:r>
            <w:r w:rsidR="000E18EB">
              <w:rPr>
                <w:noProof/>
                <w:webHidden/>
              </w:rPr>
              <w:tab/>
            </w:r>
            <w:r w:rsidR="000E18EB">
              <w:rPr>
                <w:noProof/>
                <w:webHidden/>
              </w:rPr>
              <w:fldChar w:fldCharType="begin"/>
            </w:r>
            <w:r w:rsidR="000E18EB">
              <w:rPr>
                <w:noProof/>
                <w:webHidden/>
              </w:rPr>
              <w:instrText xml:space="preserve"> PAGEREF _Toc165634087 \h </w:instrText>
            </w:r>
            <w:r w:rsidR="000E18EB">
              <w:rPr>
                <w:noProof/>
                <w:webHidden/>
              </w:rPr>
            </w:r>
            <w:r w:rsidR="000E18EB">
              <w:rPr>
                <w:noProof/>
                <w:webHidden/>
              </w:rPr>
              <w:fldChar w:fldCharType="separate"/>
            </w:r>
            <w:r w:rsidR="000E18EB">
              <w:rPr>
                <w:noProof/>
                <w:webHidden/>
              </w:rPr>
              <w:t>24</w:t>
            </w:r>
            <w:r w:rsidR="000E18EB">
              <w:rPr>
                <w:noProof/>
                <w:webHidden/>
              </w:rPr>
              <w:fldChar w:fldCharType="end"/>
            </w:r>
          </w:hyperlink>
        </w:p>
        <w:p w14:paraId="69D5BAEF" w14:textId="284CB7EC" w:rsidR="000E18EB" w:rsidRDefault="00000000">
          <w:pPr>
            <w:pStyle w:val="TOC2"/>
            <w:tabs>
              <w:tab w:val="right" w:leader="dot" w:pos="9314"/>
            </w:tabs>
            <w:rPr>
              <w:noProof/>
              <w:kern w:val="2"/>
              <w:sz w:val="24"/>
              <w:szCs w:val="24"/>
              <w:lang w:eastAsia="en-GB"/>
              <w14:ligatures w14:val="standardContextual"/>
            </w:rPr>
          </w:pPr>
          <w:hyperlink w:anchor="_Toc165634088" w:history="1">
            <w:r w:rsidR="000E18EB" w:rsidRPr="001C520F">
              <w:rPr>
                <w:rStyle w:val="Hyperlink"/>
                <w:rFonts w:ascii="Arial" w:hAnsi="Arial" w:cs="Arial"/>
                <w:noProof/>
              </w:rPr>
              <w:t>Portfolio submission documents – Forms 1-7</w:t>
            </w:r>
            <w:r w:rsidR="000E18EB">
              <w:rPr>
                <w:noProof/>
                <w:webHidden/>
              </w:rPr>
              <w:tab/>
            </w:r>
            <w:r w:rsidR="000E18EB">
              <w:rPr>
                <w:noProof/>
                <w:webHidden/>
              </w:rPr>
              <w:fldChar w:fldCharType="begin"/>
            </w:r>
            <w:r w:rsidR="000E18EB">
              <w:rPr>
                <w:noProof/>
                <w:webHidden/>
              </w:rPr>
              <w:instrText xml:space="preserve"> PAGEREF _Toc165634088 \h </w:instrText>
            </w:r>
            <w:r w:rsidR="000E18EB">
              <w:rPr>
                <w:noProof/>
                <w:webHidden/>
              </w:rPr>
            </w:r>
            <w:r w:rsidR="000E18EB">
              <w:rPr>
                <w:noProof/>
                <w:webHidden/>
              </w:rPr>
              <w:fldChar w:fldCharType="separate"/>
            </w:r>
            <w:r w:rsidR="000E18EB">
              <w:rPr>
                <w:noProof/>
                <w:webHidden/>
              </w:rPr>
              <w:t>24</w:t>
            </w:r>
            <w:r w:rsidR="000E18EB">
              <w:rPr>
                <w:noProof/>
                <w:webHidden/>
              </w:rPr>
              <w:fldChar w:fldCharType="end"/>
            </w:r>
          </w:hyperlink>
        </w:p>
        <w:p w14:paraId="47715923" w14:textId="19DD61D4" w:rsidR="000E18EB" w:rsidRDefault="00000000">
          <w:pPr>
            <w:pStyle w:val="TOC2"/>
            <w:tabs>
              <w:tab w:val="right" w:leader="dot" w:pos="9314"/>
            </w:tabs>
            <w:rPr>
              <w:noProof/>
              <w:kern w:val="2"/>
              <w:sz w:val="24"/>
              <w:szCs w:val="24"/>
              <w:lang w:eastAsia="en-GB"/>
              <w14:ligatures w14:val="standardContextual"/>
            </w:rPr>
          </w:pPr>
          <w:hyperlink w:anchor="_Toc165634089" w:history="1">
            <w:r w:rsidR="000E18EB" w:rsidRPr="001C520F">
              <w:rPr>
                <w:rStyle w:val="Hyperlink"/>
                <w:rFonts w:ascii="Arial" w:hAnsi="Arial" w:cs="Arial"/>
                <w:noProof/>
                <w:lang w:eastAsia="ja-JP"/>
              </w:rPr>
              <w:t>Educational Resources &amp; Courses</w:t>
            </w:r>
            <w:r w:rsidR="000E18EB">
              <w:rPr>
                <w:noProof/>
                <w:webHidden/>
              </w:rPr>
              <w:tab/>
            </w:r>
            <w:r w:rsidR="000E18EB">
              <w:rPr>
                <w:noProof/>
                <w:webHidden/>
              </w:rPr>
              <w:fldChar w:fldCharType="begin"/>
            </w:r>
            <w:r w:rsidR="000E18EB">
              <w:rPr>
                <w:noProof/>
                <w:webHidden/>
              </w:rPr>
              <w:instrText xml:space="preserve"> PAGEREF _Toc165634089 \h </w:instrText>
            </w:r>
            <w:r w:rsidR="000E18EB">
              <w:rPr>
                <w:noProof/>
                <w:webHidden/>
              </w:rPr>
            </w:r>
            <w:r w:rsidR="000E18EB">
              <w:rPr>
                <w:noProof/>
                <w:webHidden/>
              </w:rPr>
              <w:fldChar w:fldCharType="separate"/>
            </w:r>
            <w:r w:rsidR="000E18EB">
              <w:rPr>
                <w:noProof/>
                <w:webHidden/>
              </w:rPr>
              <w:t>24</w:t>
            </w:r>
            <w:r w:rsidR="000E18EB">
              <w:rPr>
                <w:noProof/>
                <w:webHidden/>
              </w:rPr>
              <w:fldChar w:fldCharType="end"/>
            </w:r>
          </w:hyperlink>
        </w:p>
        <w:p w14:paraId="55B08B09" w14:textId="62756649" w:rsidR="00C4061A" w:rsidRPr="000E18EB" w:rsidRDefault="00CF6F99" w:rsidP="000E18EB">
          <w:pPr>
            <w:spacing w:line="360" w:lineRule="auto"/>
            <w:rPr>
              <w:rFonts w:ascii="Arial" w:hAnsi="Arial" w:cs="Arial"/>
            </w:rPr>
          </w:pPr>
          <w:r w:rsidRPr="000E18EB">
            <w:rPr>
              <w:rFonts w:ascii="Arial" w:hAnsi="Arial" w:cs="Arial"/>
              <w:b/>
              <w:bCs/>
              <w:noProof/>
            </w:rPr>
            <w:fldChar w:fldCharType="end"/>
          </w:r>
        </w:p>
      </w:sdtContent>
    </w:sdt>
    <w:bookmarkEnd w:id="0" w:displacedByCustomXml="prev"/>
    <w:p w14:paraId="2AFF9332" w14:textId="1D527DE5" w:rsidR="00CA04C5" w:rsidRPr="000E18EB" w:rsidRDefault="00B10AC1" w:rsidP="000E18EB">
      <w:pPr>
        <w:spacing w:beforeAutospacing="1" w:afterAutospacing="1" w:line="360" w:lineRule="auto"/>
        <w:rPr>
          <w:rFonts w:ascii="Arial" w:hAnsi="Arial" w:cs="Arial"/>
          <w:color w:val="000000"/>
          <w:sz w:val="22"/>
          <w:szCs w:val="22"/>
        </w:rPr>
      </w:pPr>
      <w:r w:rsidRPr="000E18EB">
        <w:rPr>
          <w:rFonts w:ascii="Arial" w:hAnsi="Arial" w:cs="Arial"/>
          <w:sz w:val="22"/>
          <w:szCs w:val="22"/>
          <w:lang w:eastAsia="ja-JP"/>
        </w:rPr>
        <w:tab/>
      </w:r>
      <w:r w:rsidRPr="000E18EB">
        <w:rPr>
          <w:rFonts w:ascii="Arial" w:hAnsi="Arial" w:cs="Arial"/>
          <w:sz w:val="22"/>
          <w:szCs w:val="22"/>
          <w:lang w:eastAsia="ja-JP"/>
        </w:rPr>
        <w:tab/>
      </w:r>
      <w:r w:rsidRPr="000E18EB">
        <w:rPr>
          <w:rFonts w:ascii="Arial" w:hAnsi="Arial" w:cs="Arial"/>
          <w:sz w:val="22"/>
          <w:szCs w:val="22"/>
          <w:lang w:eastAsia="ja-JP"/>
        </w:rPr>
        <w:tab/>
      </w:r>
      <w:r w:rsidRPr="000E18EB">
        <w:rPr>
          <w:rFonts w:ascii="Arial" w:hAnsi="Arial" w:cs="Arial"/>
          <w:sz w:val="22"/>
          <w:szCs w:val="22"/>
          <w:lang w:eastAsia="ja-JP"/>
        </w:rPr>
        <w:tab/>
      </w:r>
      <w:r w:rsidRPr="000E18EB">
        <w:rPr>
          <w:rFonts w:ascii="Arial" w:hAnsi="Arial" w:cs="Arial"/>
          <w:sz w:val="22"/>
          <w:szCs w:val="22"/>
          <w:lang w:eastAsia="ja-JP"/>
        </w:rPr>
        <w:tab/>
      </w:r>
    </w:p>
    <w:p w14:paraId="09925DFB" w14:textId="4F2C2978" w:rsidR="00AE1C4D" w:rsidRPr="000E18EB" w:rsidRDefault="00AE1C4D" w:rsidP="000E18EB">
      <w:pPr>
        <w:spacing w:line="360" w:lineRule="auto"/>
        <w:rPr>
          <w:rFonts w:ascii="Arial" w:hAnsi="Arial" w:cs="Arial"/>
          <w:sz w:val="22"/>
          <w:szCs w:val="22"/>
        </w:rPr>
      </w:pPr>
      <w:r w:rsidRPr="000E18EB">
        <w:rPr>
          <w:rFonts w:ascii="Arial" w:hAnsi="Arial" w:cs="Arial"/>
          <w:sz w:val="22"/>
          <w:szCs w:val="22"/>
        </w:rPr>
        <w:tab/>
      </w:r>
    </w:p>
    <w:p w14:paraId="392F1399" w14:textId="77777777" w:rsidR="00755B39" w:rsidRPr="000E18EB" w:rsidRDefault="00755B39" w:rsidP="000E18EB">
      <w:pPr>
        <w:spacing w:line="360" w:lineRule="auto"/>
        <w:rPr>
          <w:rFonts w:ascii="Arial" w:hAnsi="Arial" w:cs="Arial"/>
          <w:sz w:val="22"/>
          <w:szCs w:val="22"/>
        </w:rPr>
      </w:pPr>
    </w:p>
    <w:p w14:paraId="1FA5F1B2" w14:textId="77777777" w:rsidR="00C4061A" w:rsidRPr="000E18EB" w:rsidRDefault="00C4061A" w:rsidP="000E18EB">
      <w:pPr>
        <w:spacing w:line="360" w:lineRule="auto"/>
        <w:rPr>
          <w:rFonts w:ascii="Arial" w:hAnsi="Arial" w:cs="Arial"/>
          <w:sz w:val="22"/>
          <w:szCs w:val="22"/>
        </w:rPr>
      </w:pPr>
    </w:p>
    <w:p w14:paraId="3B900083" w14:textId="77777777" w:rsidR="00C4061A" w:rsidRPr="000E18EB" w:rsidRDefault="00C4061A" w:rsidP="000E18EB">
      <w:pPr>
        <w:spacing w:line="360" w:lineRule="auto"/>
        <w:rPr>
          <w:rFonts w:ascii="Arial" w:hAnsi="Arial" w:cs="Arial"/>
          <w:sz w:val="22"/>
          <w:szCs w:val="22"/>
        </w:rPr>
      </w:pPr>
    </w:p>
    <w:p w14:paraId="2DC7283F" w14:textId="4C5FBD4C" w:rsidR="00B156E4" w:rsidRPr="000E18EB" w:rsidRDefault="00B156E4" w:rsidP="000E18EB">
      <w:pPr>
        <w:spacing w:line="360" w:lineRule="auto"/>
        <w:rPr>
          <w:rFonts w:ascii="Arial" w:hAnsi="Arial" w:cs="Arial"/>
          <w:sz w:val="22"/>
          <w:szCs w:val="22"/>
        </w:rPr>
      </w:pPr>
      <w:r w:rsidRPr="000E18EB">
        <w:rPr>
          <w:rFonts w:ascii="Arial" w:hAnsi="Arial" w:cs="Arial"/>
          <w:sz w:val="22"/>
          <w:szCs w:val="22"/>
        </w:rPr>
        <w:tab/>
      </w:r>
    </w:p>
    <w:p w14:paraId="619D3E81" w14:textId="0FA363E3" w:rsidR="0041043A" w:rsidRPr="000E18EB" w:rsidRDefault="0041043A" w:rsidP="000E18EB">
      <w:pPr>
        <w:spacing w:line="360" w:lineRule="auto"/>
        <w:rPr>
          <w:rFonts w:ascii="Arial" w:hAnsi="Arial" w:cs="Arial"/>
          <w:sz w:val="22"/>
          <w:szCs w:val="22"/>
        </w:rPr>
      </w:pPr>
    </w:p>
    <w:p w14:paraId="66117632" w14:textId="19BB0387" w:rsidR="00FE7295" w:rsidRPr="000E18EB" w:rsidRDefault="00CF6F99" w:rsidP="000E18EB">
      <w:pPr>
        <w:pStyle w:val="Heading1"/>
        <w:spacing w:line="360" w:lineRule="auto"/>
        <w:rPr>
          <w:rFonts w:ascii="Arial" w:hAnsi="Arial" w:cs="Arial"/>
        </w:rPr>
      </w:pPr>
      <w:bookmarkStart w:id="1" w:name="_Toc165634066"/>
      <w:r w:rsidRPr="000E18EB">
        <w:rPr>
          <w:rFonts w:ascii="Arial" w:hAnsi="Arial" w:cs="Arial"/>
        </w:rPr>
        <w:lastRenderedPageBreak/>
        <w:t>I</w:t>
      </w:r>
      <w:r w:rsidR="00350623" w:rsidRPr="000E18EB">
        <w:rPr>
          <w:rFonts w:ascii="Arial" w:hAnsi="Arial" w:cs="Arial"/>
        </w:rPr>
        <w:t>ntroduction</w:t>
      </w:r>
      <w:bookmarkEnd w:id="1"/>
    </w:p>
    <w:p w14:paraId="3E459CE1" w14:textId="77777777" w:rsidR="00B74894" w:rsidRPr="000E18EB" w:rsidRDefault="00B74894" w:rsidP="000E18EB">
      <w:pPr>
        <w:spacing w:line="360" w:lineRule="auto"/>
        <w:rPr>
          <w:rFonts w:ascii="Arial" w:hAnsi="Arial" w:cs="Arial"/>
          <w:sz w:val="22"/>
          <w:szCs w:val="22"/>
        </w:rPr>
      </w:pPr>
    </w:p>
    <w:p w14:paraId="78D43752" w14:textId="3D3F0301" w:rsidR="00032180" w:rsidRPr="000E18EB" w:rsidRDefault="00B74894" w:rsidP="000E18EB">
      <w:pPr>
        <w:spacing w:line="360" w:lineRule="auto"/>
        <w:rPr>
          <w:rFonts w:ascii="Arial" w:hAnsi="Arial" w:cs="Arial"/>
          <w:sz w:val="22"/>
          <w:szCs w:val="22"/>
        </w:rPr>
      </w:pPr>
      <w:r w:rsidRPr="000E18EB">
        <w:rPr>
          <w:rFonts w:ascii="Arial" w:hAnsi="Arial" w:cs="Arial"/>
          <w:sz w:val="22"/>
          <w:szCs w:val="22"/>
        </w:rPr>
        <w:t xml:space="preserve">This document </w:t>
      </w:r>
      <w:r w:rsidR="006E143F" w:rsidRPr="000E18EB">
        <w:rPr>
          <w:rFonts w:ascii="Arial" w:hAnsi="Arial" w:cs="Arial"/>
          <w:sz w:val="22"/>
          <w:szCs w:val="22"/>
        </w:rPr>
        <w:t>sets</w:t>
      </w:r>
      <w:r w:rsidRPr="000E18EB">
        <w:rPr>
          <w:rFonts w:ascii="Arial" w:hAnsi="Arial" w:cs="Arial"/>
          <w:sz w:val="22"/>
          <w:szCs w:val="22"/>
        </w:rPr>
        <w:t xml:space="preserve"> out a standardised pathway for clinicians to follow to support working </w:t>
      </w:r>
      <w:r w:rsidR="006E143F" w:rsidRPr="000E18EB">
        <w:rPr>
          <w:rFonts w:ascii="Arial" w:hAnsi="Arial" w:cs="Arial"/>
          <w:sz w:val="22"/>
          <w:szCs w:val="22"/>
        </w:rPr>
        <w:t>as</w:t>
      </w:r>
      <w:r w:rsidRPr="000E18EB">
        <w:rPr>
          <w:rFonts w:ascii="Arial" w:hAnsi="Arial" w:cs="Arial"/>
          <w:sz w:val="22"/>
          <w:szCs w:val="22"/>
        </w:rPr>
        <w:t xml:space="preserve"> a GP with an Extended Role in Musculoskeletal</w:t>
      </w:r>
      <w:r w:rsidR="00C62400" w:rsidRPr="000E18EB">
        <w:rPr>
          <w:rFonts w:ascii="Arial" w:hAnsi="Arial" w:cs="Arial"/>
          <w:sz w:val="22"/>
          <w:szCs w:val="22"/>
        </w:rPr>
        <w:t xml:space="preserve"> </w:t>
      </w:r>
      <w:r w:rsidRPr="000E18EB">
        <w:rPr>
          <w:rFonts w:ascii="Arial" w:hAnsi="Arial" w:cs="Arial"/>
          <w:sz w:val="22"/>
          <w:szCs w:val="22"/>
        </w:rPr>
        <w:t xml:space="preserve">Medicine </w:t>
      </w:r>
      <w:r w:rsidR="000839CF" w:rsidRPr="000E18EB">
        <w:rPr>
          <w:rFonts w:ascii="Arial" w:hAnsi="Arial" w:cs="Arial"/>
          <w:sz w:val="22"/>
          <w:szCs w:val="22"/>
        </w:rPr>
        <w:t xml:space="preserve">and/or Rheumatology </w:t>
      </w:r>
      <w:r w:rsidRPr="000E18EB">
        <w:rPr>
          <w:rFonts w:ascii="Arial" w:hAnsi="Arial" w:cs="Arial"/>
          <w:sz w:val="22"/>
          <w:szCs w:val="22"/>
        </w:rPr>
        <w:t>including the competencies required, the pathways to accreditation and the requirements for maintaining good practice</w:t>
      </w:r>
      <w:r w:rsidR="00356225" w:rsidRPr="000E18EB">
        <w:rPr>
          <w:rFonts w:ascii="Arial" w:hAnsi="Arial" w:cs="Arial"/>
          <w:sz w:val="22"/>
          <w:szCs w:val="22"/>
        </w:rPr>
        <w:t xml:space="preserve"> in the role</w:t>
      </w:r>
      <w:r w:rsidRPr="000E18EB">
        <w:rPr>
          <w:rFonts w:ascii="Arial" w:hAnsi="Arial" w:cs="Arial"/>
          <w:sz w:val="22"/>
          <w:szCs w:val="22"/>
        </w:rPr>
        <w:t>.</w:t>
      </w:r>
      <w:r w:rsidR="000839CF" w:rsidRPr="000E18EB">
        <w:rPr>
          <w:rFonts w:ascii="Arial" w:hAnsi="Arial" w:cs="Arial"/>
          <w:sz w:val="22"/>
          <w:szCs w:val="22"/>
        </w:rPr>
        <w:t xml:space="preserve"> </w:t>
      </w:r>
      <w:r w:rsidR="00D54CF6" w:rsidRPr="000E18EB">
        <w:rPr>
          <w:rFonts w:ascii="Arial" w:hAnsi="Arial" w:cs="Arial"/>
          <w:sz w:val="22"/>
          <w:szCs w:val="22"/>
        </w:rPr>
        <w:t>It</w:t>
      </w:r>
      <w:r w:rsidR="00343DF8" w:rsidRPr="000E18EB">
        <w:rPr>
          <w:rFonts w:ascii="Arial" w:hAnsi="Arial" w:cs="Arial"/>
          <w:sz w:val="22"/>
          <w:szCs w:val="22"/>
        </w:rPr>
        <w:t xml:space="preserve"> </w:t>
      </w:r>
      <w:r w:rsidR="000839CF" w:rsidRPr="000E18EB">
        <w:rPr>
          <w:rFonts w:ascii="Arial" w:hAnsi="Arial" w:cs="Arial"/>
          <w:sz w:val="22"/>
          <w:szCs w:val="22"/>
        </w:rPr>
        <w:t xml:space="preserve">relates to </w:t>
      </w:r>
      <w:r w:rsidR="00343DF8" w:rsidRPr="000E18EB">
        <w:rPr>
          <w:rFonts w:ascii="Arial" w:hAnsi="Arial" w:cs="Arial"/>
          <w:sz w:val="22"/>
          <w:szCs w:val="22"/>
        </w:rPr>
        <w:t>roles within</w:t>
      </w:r>
      <w:r w:rsidR="00D54CF6" w:rsidRPr="000E18EB">
        <w:rPr>
          <w:rFonts w:ascii="Arial" w:hAnsi="Arial" w:cs="Arial"/>
          <w:sz w:val="22"/>
          <w:szCs w:val="22"/>
        </w:rPr>
        <w:t xml:space="preserve"> NHS England and does not cover the devolved nations and we would recommend referring to appropriate local or national guidelines</w:t>
      </w:r>
      <w:r w:rsidR="00343DF8" w:rsidRPr="000E18EB">
        <w:rPr>
          <w:rFonts w:ascii="Arial" w:hAnsi="Arial" w:cs="Arial"/>
          <w:sz w:val="22"/>
          <w:szCs w:val="22"/>
        </w:rPr>
        <w:t xml:space="preserve"> in these cases</w:t>
      </w:r>
      <w:r w:rsidR="00D54CF6" w:rsidRPr="000E18EB">
        <w:rPr>
          <w:rFonts w:ascii="Arial" w:hAnsi="Arial" w:cs="Arial"/>
          <w:sz w:val="22"/>
          <w:szCs w:val="22"/>
        </w:rPr>
        <w:t>.</w:t>
      </w:r>
    </w:p>
    <w:p w14:paraId="5135A93C" w14:textId="77AED16F" w:rsidR="004722AB" w:rsidRPr="000E18EB" w:rsidRDefault="004722AB" w:rsidP="000E18EB">
      <w:pPr>
        <w:spacing w:line="360" w:lineRule="auto"/>
        <w:rPr>
          <w:rFonts w:ascii="Arial" w:hAnsi="Arial" w:cs="Arial"/>
          <w:sz w:val="22"/>
          <w:szCs w:val="22"/>
        </w:rPr>
      </w:pPr>
      <w:r w:rsidRPr="000E18EB">
        <w:rPr>
          <w:rFonts w:ascii="Arial" w:hAnsi="Arial" w:cs="Arial"/>
          <w:sz w:val="22"/>
          <w:szCs w:val="22"/>
        </w:rPr>
        <w:t xml:space="preserve">This has been developed during a significant period of change </w:t>
      </w:r>
      <w:r w:rsidR="00B74894" w:rsidRPr="000E18EB">
        <w:rPr>
          <w:rFonts w:ascii="Arial" w:hAnsi="Arial" w:cs="Arial"/>
          <w:sz w:val="22"/>
          <w:szCs w:val="22"/>
        </w:rPr>
        <w:t>for</w:t>
      </w:r>
      <w:r w:rsidR="008A63FC" w:rsidRPr="000E18EB">
        <w:rPr>
          <w:rFonts w:ascii="Arial" w:hAnsi="Arial" w:cs="Arial"/>
          <w:sz w:val="22"/>
          <w:szCs w:val="22"/>
        </w:rPr>
        <w:t xml:space="preserve"> </w:t>
      </w:r>
      <w:r w:rsidRPr="000E18EB">
        <w:rPr>
          <w:rFonts w:ascii="Arial" w:hAnsi="Arial" w:cs="Arial"/>
          <w:sz w:val="22"/>
          <w:szCs w:val="22"/>
        </w:rPr>
        <w:t xml:space="preserve">musculoskeletal services </w:t>
      </w:r>
      <w:r w:rsidR="00B74894" w:rsidRPr="000E18EB">
        <w:rPr>
          <w:rFonts w:ascii="Arial" w:hAnsi="Arial" w:cs="Arial"/>
          <w:sz w:val="22"/>
          <w:szCs w:val="22"/>
        </w:rPr>
        <w:t>with</w:t>
      </w:r>
      <w:r w:rsidR="008A63FC" w:rsidRPr="000E18EB">
        <w:rPr>
          <w:rFonts w:ascii="Arial" w:hAnsi="Arial" w:cs="Arial"/>
          <w:sz w:val="22"/>
          <w:szCs w:val="22"/>
        </w:rPr>
        <w:t xml:space="preserve">in the NHS </w:t>
      </w:r>
      <w:r w:rsidRPr="000E18EB">
        <w:rPr>
          <w:rFonts w:ascii="Arial" w:hAnsi="Arial" w:cs="Arial"/>
          <w:sz w:val="22"/>
          <w:szCs w:val="22"/>
        </w:rPr>
        <w:t xml:space="preserve">including the development of a new breed </w:t>
      </w:r>
      <w:r w:rsidR="00B74894" w:rsidRPr="000E18EB">
        <w:rPr>
          <w:rFonts w:ascii="Arial" w:hAnsi="Arial" w:cs="Arial"/>
          <w:sz w:val="22"/>
          <w:szCs w:val="22"/>
        </w:rPr>
        <w:t>clinicians</w:t>
      </w:r>
      <w:r w:rsidR="008A63FC" w:rsidRPr="000E18EB">
        <w:rPr>
          <w:rFonts w:ascii="Arial" w:hAnsi="Arial" w:cs="Arial"/>
          <w:sz w:val="22"/>
          <w:szCs w:val="22"/>
        </w:rPr>
        <w:t xml:space="preserve"> </w:t>
      </w:r>
      <w:r w:rsidRPr="000E18EB">
        <w:rPr>
          <w:rFonts w:ascii="Arial" w:hAnsi="Arial" w:cs="Arial"/>
          <w:sz w:val="22"/>
          <w:szCs w:val="22"/>
        </w:rPr>
        <w:t xml:space="preserve">working within and across the </w:t>
      </w:r>
      <w:r w:rsidR="008A63FC" w:rsidRPr="000E18EB">
        <w:rPr>
          <w:rFonts w:ascii="Arial" w:hAnsi="Arial" w:cs="Arial"/>
          <w:sz w:val="22"/>
          <w:szCs w:val="22"/>
        </w:rPr>
        <w:t xml:space="preserve">traditional </w:t>
      </w:r>
      <w:r w:rsidRPr="000E18EB">
        <w:rPr>
          <w:rFonts w:ascii="Arial" w:hAnsi="Arial" w:cs="Arial"/>
          <w:sz w:val="22"/>
          <w:szCs w:val="22"/>
        </w:rPr>
        <w:t>bound</w:t>
      </w:r>
      <w:r w:rsidR="008A63FC" w:rsidRPr="000E18EB">
        <w:rPr>
          <w:rFonts w:ascii="Arial" w:hAnsi="Arial" w:cs="Arial"/>
          <w:sz w:val="22"/>
          <w:szCs w:val="22"/>
        </w:rPr>
        <w:t>a</w:t>
      </w:r>
      <w:r w:rsidRPr="000E18EB">
        <w:rPr>
          <w:rFonts w:ascii="Arial" w:hAnsi="Arial" w:cs="Arial"/>
          <w:sz w:val="22"/>
          <w:szCs w:val="22"/>
        </w:rPr>
        <w:t xml:space="preserve">ries </w:t>
      </w:r>
      <w:r w:rsidR="00B74894" w:rsidRPr="000E18EB">
        <w:rPr>
          <w:rFonts w:ascii="Arial" w:hAnsi="Arial" w:cs="Arial"/>
          <w:sz w:val="22"/>
          <w:szCs w:val="22"/>
        </w:rPr>
        <w:t>of</w:t>
      </w:r>
      <w:r w:rsidR="008A63FC" w:rsidRPr="000E18EB">
        <w:rPr>
          <w:rFonts w:ascii="Arial" w:hAnsi="Arial" w:cs="Arial"/>
          <w:sz w:val="22"/>
          <w:szCs w:val="22"/>
        </w:rPr>
        <w:t xml:space="preserve"> primary and secondary care</w:t>
      </w:r>
      <w:r w:rsidRPr="000E18EB">
        <w:rPr>
          <w:rFonts w:ascii="Arial" w:hAnsi="Arial" w:cs="Arial"/>
          <w:sz w:val="22"/>
          <w:szCs w:val="22"/>
        </w:rPr>
        <w:t xml:space="preserve">. </w:t>
      </w:r>
      <w:r w:rsidR="008A63FC" w:rsidRPr="000E18EB">
        <w:rPr>
          <w:rFonts w:ascii="Arial" w:hAnsi="Arial" w:cs="Arial"/>
          <w:sz w:val="22"/>
          <w:szCs w:val="22"/>
        </w:rPr>
        <w:t>This framework has</w:t>
      </w:r>
      <w:r w:rsidRPr="000E18EB">
        <w:rPr>
          <w:rFonts w:ascii="Arial" w:hAnsi="Arial" w:cs="Arial"/>
          <w:sz w:val="22"/>
          <w:szCs w:val="22"/>
        </w:rPr>
        <w:t xml:space="preserve"> been </w:t>
      </w:r>
      <w:r w:rsidR="00241356" w:rsidRPr="000E18EB">
        <w:rPr>
          <w:rFonts w:ascii="Arial" w:hAnsi="Arial" w:cs="Arial"/>
          <w:sz w:val="22"/>
          <w:szCs w:val="22"/>
        </w:rPr>
        <w:t xml:space="preserve">designed </w:t>
      </w:r>
      <w:r w:rsidR="008A63FC" w:rsidRPr="000E18EB">
        <w:rPr>
          <w:rFonts w:ascii="Arial" w:hAnsi="Arial" w:cs="Arial"/>
          <w:sz w:val="22"/>
          <w:szCs w:val="22"/>
        </w:rPr>
        <w:t>to align</w:t>
      </w:r>
      <w:r w:rsidRPr="000E18EB">
        <w:rPr>
          <w:rFonts w:ascii="Arial" w:hAnsi="Arial" w:cs="Arial"/>
          <w:sz w:val="22"/>
          <w:szCs w:val="22"/>
        </w:rPr>
        <w:t xml:space="preserve"> with th</w:t>
      </w:r>
      <w:r w:rsidR="008A63FC" w:rsidRPr="000E18EB">
        <w:rPr>
          <w:rFonts w:ascii="Arial" w:hAnsi="Arial" w:cs="Arial"/>
          <w:sz w:val="22"/>
          <w:szCs w:val="22"/>
        </w:rPr>
        <w:t xml:space="preserve">ose </w:t>
      </w:r>
      <w:r w:rsidRPr="000E18EB">
        <w:rPr>
          <w:rFonts w:ascii="Arial" w:hAnsi="Arial" w:cs="Arial"/>
          <w:sz w:val="22"/>
          <w:szCs w:val="22"/>
        </w:rPr>
        <w:t xml:space="preserve">for other allied health professionals working </w:t>
      </w:r>
      <w:r w:rsidR="008A63FC" w:rsidRPr="000E18EB">
        <w:rPr>
          <w:rFonts w:ascii="Arial" w:hAnsi="Arial" w:cs="Arial"/>
          <w:sz w:val="22"/>
          <w:szCs w:val="22"/>
        </w:rPr>
        <w:t xml:space="preserve">in </w:t>
      </w:r>
      <w:r w:rsidRPr="000E18EB">
        <w:rPr>
          <w:rFonts w:ascii="Arial" w:hAnsi="Arial" w:cs="Arial"/>
          <w:sz w:val="22"/>
          <w:szCs w:val="22"/>
        </w:rPr>
        <w:t>extended roles to ensure equity and facilitate the interprofessio</w:t>
      </w:r>
      <w:r w:rsidR="00CF6F99" w:rsidRPr="000E18EB">
        <w:rPr>
          <w:rFonts w:ascii="Arial" w:hAnsi="Arial" w:cs="Arial"/>
          <w:sz w:val="22"/>
          <w:szCs w:val="22"/>
        </w:rPr>
        <w:t>n</w:t>
      </w:r>
      <w:r w:rsidRPr="000E18EB">
        <w:rPr>
          <w:rFonts w:ascii="Arial" w:hAnsi="Arial" w:cs="Arial"/>
          <w:sz w:val="22"/>
          <w:szCs w:val="22"/>
        </w:rPr>
        <w:t>al working that these settings require.</w:t>
      </w:r>
    </w:p>
    <w:p w14:paraId="28F05EDC" w14:textId="29C7452E" w:rsidR="004722AB" w:rsidRPr="000E18EB" w:rsidRDefault="004722AB" w:rsidP="000E18EB">
      <w:pPr>
        <w:spacing w:line="360" w:lineRule="auto"/>
        <w:rPr>
          <w:rFonts w:ascii="Arial" w:hAnsi="Arial" w:cs="Arial"/>
          <w:sz w:val="22"/>
          <w:szCs w:val="22"/>
        </w:rPr>
      </w:pPr>
      <w:r w:rsidRPr="000E18EB">
        <w:rPr>
          <w:rFonts w:ascii="Arial" w:hAnsi="Arial" w:cs="Arial"/>
          <w:sz w:val="22"/>
          <w:szCs w:val="22"/>
        </w:rPr>
        <w:t xml:space="preserve">The intention is that this will support and entrench the important </w:t>
      </w:r>
      <w:r w:rsidR="008A63FC" w:rsidRPr="000E18EB">
        <w:rPr>
          <w:rFonts w:ascii="Arial" w:hAnsi="Arial" w:cs="Arial"/>
          <w:sz w:val="22"/>
          <w:szCs w:val="22"/>
        </w:rPr>
        <w:t>addition</w:t>
      </w:r>
      <w:r w:rsidRPr="000E18EB">
        <w:rPr>
          <w:rFonts w:ascii="Arial" w:hAnsi="Arial" w:cs="Arial"/>
          <w:sz w:val="22"/>
          <w:szCs w:val="22"/>
        </w:rPr>
        <w:t xml:space="preserve"> </w:t>
      </w:r>
      <w:r w:rsidR="00241356" w:rsidRPr="000E18EB">
        <w:rPr>
          <w:rFonts w:ascii="Arial" w:hAnsi="Arial" w:cs="Arial"/>
          <w:sz w:val="22"/>
          <w:szCs w:val="22"/>
        </w:rPr>
        <w:t>that a</w:t>
      </w:r>
      <w:r w:rsidRPr="000E18EB">
        <w:rPr>
          <w:rFonts w:ascii="Arial" w:hAnsi="Arial" w:cs="Arial"/>
          <w:sz w:val="22"/>
          <w:szCs w:val="22"/>
        </w:rPr>
        <w:t xml:space="preserve"> GP with an extended role </w:t>
      </w:r>
      <w:r w:rsidR="008A63FC" w:rsidRPr="000E18EB">
        <w:rPr>
          <w:rFonts w:ascii="Arial" w:hAnsi="Arial" w:cs="Arial"/>
          <w:sz w:val="22"/>
          <w:szCs w:val="22"/>
        </w:rPr>
        <w:t>makes as</w:t>
      </w:r>
      <w:r w:rsidRPr="000E18EB">
        <w:rPr>
          <w:rFonts w:ascii="Arial" w:hAnsi="Arial" w:cs="Arial"/>
          <w:sz w:val="22"/>
          <w:szCs w:val="22"/>
        </w:rPr>
        <w:t xml:space="preserve"> a core member of a multidisciplinary team in a </w:t>
      </w:r>
      <w:r w:rsidR="00B74894" w:rsidRPr="000E18EB">
        <w:rPr>
          <w:rFonts w:ascii="Arial" w:hAnsi="Arial" w:cs="Arial"/>
          <w:sz w:val="22"/>
          <w:szCs w:val="22"/>
        </w:rPr>
        <w:t xml:space="preserve">community </w:t>
      </w:r>
      <w:r w:rsidRPr="000E18EB">
        <w:rPr>
          <w:rFonts w:ascii="Arial" w:hAnsi="Arial" w:cs="Arial"/>
          <w:sz w:val="22"/>
          <w:szCs w:val="22"/>
        </w:rPr>
        <w:t>musculoskeletal setting.</w:t>
      </w:r>
    </w:p>
    <w:p w14:paraId="0D9B2FA4" w14:textId="157F4CCB" w:rsidR="00222E04" w:rsidRPr="000E18EB" w:rsidRDefault="00222E04" w:rsidP="000E18EB">
      <w:pPr>
        <w:spacing w:line="360" w:lineRule="auto"/>
        <w:rPr>
          <w:rFonts w:ascii="Arial" w:hAnsi="Arial" w:cs="Arial"/>
          <w:sz w:val="22"/>
          <w:szCs w:val="22"/>
        </w:rPr>
      </w:pPr>
    </w:p>
    <w:p w14:paraId="7E3DF92D" w14:textId="70E971F4" w:rsidR="00032180" w:rsidRPr="000E18EB" w:rsidRDefault="00487E39" w:rsidP="000E18EB">
      <w:pPr>
        <w:pStyle w:val="Heading2"/>
        <w:spacing w:line="360" w:lineRule="auto"/>
        <w:rPr>
          <w:rFonts w:ascii="Arial" w:hAnsi="Arial" w:cs="Arial"/>
        </w:rPr>
      </w:pPr>
      <w:bookmarkStart w:id="2" w:name="_Toc165634067"/>
      <w:r w:rsidRPr="000E18EB">
        <w:rPr>
          <w:rFonts w:ascii="Arial" w:hAnsi="Arial" w:cs="Arial"/>
        </w:rPr>
        <w:t xml:space="preserve">1.1 </w:t>
      </w:r>
      <w:r w:rsidR="00350623" w:rsidRPr="000E18EB">
        <w:rPr>
          <w:rFonts w:ascii="Arial" w:hAnsi="Arial" w:cs="Arial"/>
        </w:rPr>
        <w:t>Evolving MSK Services</w:t>
      </w:r>
      <w:r w:rsidR="00FF69BE" w:rsidRPr="000E18EB">
        <w:rPr>
          <w:rFonts w:ascii="Arial" w:hAnsi="Arial" w:cs="Arial"/>
        </w:rPr>
        <w:t xml:space="preserve"> – setting the scene</w:t>
      </w:r>
      <w:bookmarkEnd w:id="2"/>
    </w:p>
    <w:p w14:paraId="080AA270" w14:textId="77777777" w:rsidR="00032180" w:rsidRPr="000E18EB" w:rsidRDefault="00032180" w:rsidP="000E18EB">
      <w:pPr>
        <w:spacing w:line="360" w:lineRule="auto"/>
        <w:rPr>
          <w:rFonts w:ascii="Arial" w:hAnsi="Arial" w:cs="Arial"/>
          <w:sz w:val="22"/>
          <w:szCs w:val="22"/>
        </w:rPr>
      </w:pPr>
    </w:p>
    <w:p w14:paraId="50A4DDED" w14:textId="69BD1F28" w:rsidR="00A428A3" w:rsidRPr="000E18EB" w:rsidRDefault="00B74894" w:rsidP="000E18EB">
      <w:pPr>
        <w:spacing w:line="360" w:lineRule="auto"/>
        <w:rPr>
          <w:rFonts w:ascii="Arial" w:hAnsi="Arial" w:cs="Arial"/>
          <w:sz w:val="22"/>
          <w:szCs w:val="22"/>
        </w:rPr>
      </w:pPr>
      <w:r w:rsidRPr="000E18EB">
        <w:rPr>
          <w:rFonts w:ascii="Arial" w:hAnsi="Arial" w:cs="Arial"/>
          <w:sz w:val="22"/>
          <w:szCs w:val="22"/>
        </w:rPr>
        <w:t>Back in 2000, r</w:t>
      </w:r>
      <w:r w:rsidR="00A428A3" w:rsidRPr="000E18EB">
        <w:rPr>
          <w:rFonts w:ascii="Arial" w:hAnsi="Arial" w:cs="Arial"/>
          <w:sz w:val="22"/>
          <w:szCs w:val="22"/>
        </w:rPr>
        <w:t xml:space="preserve">ecognising </w:t>
      </w:r>
      <w:r w:rsidRPr="000E18EB">
        <w:rPr>
          <w:rFonts w:ascii="Arial" w:hAnsi="Arial" w:cs="Arial"/>
          <w:sz w:val="22"/>
          <w:szCs w:val="22"/>
        </w:rPr>
        <w:t xml:space="preserve">significant </w:t>
      </w:r>
      <w:r w:rsidR="00A428A3" w:rsidRPr="000E18EB">
        <w:rPr>
          <w:rFonts w:ascii="Arial" w:hAnsi="Arial" w:cs="Arial"/>
          <w:sz w:val="22"/>
          <w:szCs w:val="22"/>
        </w:rPr>
        <w:t xml:space="preserve">difficulties with </w:t>
      </w:r>
      <w:r w:rsidRPr="000E18EB">
        <w:rPr>
          <w:rFonts w:ascii="Arial" w:hAnsi="Arial" w:cs="Arial"/>
          <w:sz w:val="22"/>
          <w:szCs w:val="22"/>
        </w:rPr>
        <w:t xml:space="preserve">the cost of, and </w:t>
      </w:r>
      <w:r w:rsidR="00A428A3" w:rsidRPr="000E18EB">
        <w:rPr>
          <w:rFonts w:ascii="Arial" w:hAnsi="Arial" w:cs="Arial"/>
          <w:sz w:val="22"/>
          <w:szCs w:val="22"/>
        </w:rPr>
        <w:t>access to</w:t>
      </w:r>
      <w:r w:rsidRPr="000E18EB">
        <w:rPr>
          <w:rFonts w:ascii="Arial" w:hAnsi="Arial" w:cs="Arial"/>
          <w:sz w:val="22"/>
          <w:szCs w:val="22"/>
        </w:rPr>
        <w:t>,</w:t>
      </w:r>
      <w:r w:rsidR="00A428A3" w:rsidRPr="000E18EB">
        <w:rPr>
          <w:rFonts w:ascii="Arial" w:hAnsi="Arial" w:cs="Arial"/>
          <w:sz w:val="22"/>
          <w:szCs w:val="22"/>
        </w:rPr>
        <w:t xml:space="preserve"> specialist advice </w:t>
      </w:r>
      <w:r w:rsidRPr="000E18EB">
        <w:rPr>
          <w:rFonts w:ascii="Arial" w:hAnsi="Arial" w:cs="Arial"/>
          <w:sz w:val="22"/>
          <w:szCs w:val="22"/>
        </w:rPr>
        <w:t xml:space="preserve">there </w:t>
      </w:r>
      <w:r w:rsidR="00F61230" w:rsidRPr="000E18EB">
        <w:rPr>
          <w:rFonts w:ascii="Arial" w:hAnsi="Arial" w:cs="Arial"/>
          <w:sz w:val="22"/>
          <w:szCs w:val="22"/>
        </w:rPr>
        <w:t>was a plan</w:t>
      </w:r>
      <w:r w:rsidR="00A428A3" w:rsidRPr="000E18EB">
        <w:rPr>
          <w:rFonts w:ascii="Arial" w:hAnsi="Arial" w:cs="Arial"/>
          <w:sz w:val="22"/>
          <w:szCs w:val="22"/>
        </w:rPr>
        <w:t xml:space="preserve"> to reform the NH</w:t>
      </w:r>
      <w:r w:rsidRPr="000E18EB">
        <w:rPr>
          <w:rFonts w:ascii="Arial" w:hAnsi="Arial" w:cs="Arial"/>
          <w:sz w:val="22"/>
          <w:szCs w:val="22"/>
        </w:rPr>
        <w:t>S workforce</w:t>
      </w:r>
      <w:r w:rsidR="004D19FE" w:rsidRPr="000E18EB">
        <w:rPr>
          <w:rStyle w:val="FootnoteReference"/>
          <w:rFonts w:ascii="Arial" w:hAnsi="Arial" w:cs="Arial"/>
          <w:sz w:val="22"/>
          <w:szCs w:val="22"/>
        </w:rPr>
        <w:footnoteReference w:id="1"/>
      </w:r>
      <w:r w:rsidR="00A428A3" w:rsidRPr="000E18EB">
        <w:rPr>
          <w:rFonts w:ascii="Arial" w:hAnsi="Arial" w:cs="Arial"/>
          <w:sz w:val="22"/>
          <w:szCs w:val="22"/>
        </w:rPr>
        <w:t xml:space="preserve"> </w:t>
      </w:r>
      <w:r w:rsidRPr="000E18EB">
        <w:rPr>
          <w:rFonts w:ascii="Arial" w:hAnsi="Arial" w:cs="Arial"/>
          <w:sz w:val="22"/>
          <w:szCs w:val="22"/>
        </w:rPr>
        <w:t>and create</w:t>
      </w:r>
      <w:r w:rsidR="00A428A3" w:rsidRPr="000E18EB">
        <w:rPr>
          <w:rFonts w:ascii="Arial" w:hAnsi="Arial" w:cs="Arial"/>
          <w:sz w:val="22"/>
          <w:szCs w:val="22"/>
        </w:rPr>
        <w:t xml:space="preserve"> a new breed of GPs termed ‘GPs with a </w:t>
      </w:r>
      <w:r w:rsidRPr="000E18EB">
        <w:rPr>
          <w:rFonts w:ascii="Arial" w:hAnsi="Arial" w:cs="Arial"/>
          <w:sz w:val="22"/>
          <w:szCs w:val="22"/>
        </w:rPr>
        <w:t>S</w:t>
      </w:r>
      <w:r w:rsidR="00A428A3" w:rsidRPr="000E18EB">
        <w:rPr>
          <w:rFonts w:ascii="Arial" w:hAnsi="Arial" w:cs="Arial"/>
          <w:sz w:val="22"/>
          <w:szCs w:val="22"/>
        </w:rPr>
        <w:t>pecialist Interest (</w:t>
      </w:r>
      <w:proofErr w:type="spellStart"/>
      <w:r w:rsidR="00A428A3" w:rsidRPr="000E18EB">
        <w:rPr>
          <w:rFonts w:ascii="Arial" w:hAnsi="Arial" w:cs="Arial"/>
          <w:sz w:val="22"/>
          <w:szCs w:val="22"/>
        </w:rPr>
        <w:t>GPwSI</w:t>
      </w:r>
      <w:proofErr w:type="spellEnd"/>
      <w:r w:rsidR="00A428A3" w:rsidRPr="000E18EB">
        <w:rPr>
          <w:rFonts w:ascii="Arial" w:hAnsi="Arial" w:cs="Arial"/>
          <w:sz w:val="22"/>
          <w:szCs w:val="22"/>
        </w:rPr>
        <w:t>)</w:t>
      </w:r>
      <w:r w:rsidRPr="000E18EB">
        <w:rPr>
          <w:rFonts w:ascii="Arial" w:hAnsi="Arial" w:cs="Arial"/>
          <w:sz w:val="22"/>
          <w:szCs w:val="22"/>
        </w:rPr>
        <w:t>’</w:t>
      </w:r>
      <w:r w:rsidR="00A428A3" w:rsidRPr="000E18EB">
        <w:rPr>
          <w:rFonts w:ascii="Arial" w:hAnsi="Arial" w:cs="Arial"/>
          <w:sz w:val="22"/>
          <w:szCs w:val="22"/>
        </w:rPr>
        <w:t xml:space="preserve">. These </w:t>
      </w:r>
      <w:r w:rsidR="00AA3EEC" w:rsidRPr="000E18EB">
        <w:rPr>
          <w:rFonts w:ascii="Arial" w:hAnsi="Arial" w:cs="Arial"/>
          <w:sz w:val="22"/>
          <w:szCs w:val="22"/>
        </w:rPr>
        <w:t xml:space="preserve">roles </w:t>
      </w:r>
      <w:r w:rsidR="00E2775E" w:rsidRPr="000E18EB">
        <w:rPr>
          <w:rFonts w:ascii="Arial" w:hAnsi="Arial" w:cs="Arial"/>
          <w:sz w:val="22"/>
          <w:szCs w:val="22"/>
        </w:rPr>
        <w:t>were</w:t>
      </w:r>
      <w:r w:rsidRPr="000E18EB">
        <w:rPr>
          <w:rFonts w:ascii="Arial" w:hAnsi="Arial" w:cs="Arial"/>
          <w:sz w:val="22"/>
          <w:szCs w:val="22"/>
        </w:rPr>
        <w:t xml:space="preserve"> an evolution of </w:t>
      </w:r>
      <w:r w:rsidR="00F61230" w:rsidRPr="000E18EB">
        <w:rPr>
          <w:rFonts w:ascii="Arial" w:hAnsi="Arial" w:cs="Arial"/>
          <w:sz w:val="22"/>
          <w:szCs w:val="22"/>
        </w:rPr>
        <w:t>historical</w:t>
      </w:r>
      <w:r w:rsidRPr="000E18EB">
        <w:rPr>
          <w:rFonts w:ascii="Arial" w:hAnsi="Arial" w:cs="Arial"/>
          <w:sz w:val="22"/>
          <w:szCs w:val="22"/>
        </w:rPr>
        <w:t xml:space="preserve"> posts </w:t>
      </w:r>
      <w:r w:rsidR="00E2775E" w:rsidRPr="000E18EB">
        <w:rPr>
          <w:rFonts w:ascii="Arial" w:hAnsi="Arial" w:cs="Arial"/>
          <w:sz w:val="22"/>
          <w:szCs w:val="22"/>
        </w:rPr>
        <w:t>such as</w:t>
      </w:r>
      <w:r w:rsidR="00AA3EEC" w:rsidRPr="000E18EB">
        <w:rPr>
          <w:rFonts w:ascii="Arial" w:hAnsi="Arial" w:cs="Arial"/>
          <w:sz w:val="22"/>
          <w:szCs w:val="22"/>
        </w:rPr>
        <w:t xml:space="preserve"> </w:t>
      </w:r>
      <w:r w:rsidRPr="000E18EB">
        <w:rPr>
          <w:rFonts w:ascii="Arial" w:hAnsi="Arial" w:cs="Arial"/>
          <w:sz w:val="22"/>
          <w:szCs w:val="22"/>
        </w:rPr>
        <w:t>C</w:t>
      </w:r>
      <w:r w:rsidR="00AA3EEC" w:rsidRPr="000E18EB">
        <w:rPr>
          <w:rFonts w:ascii="Arial" w:hAnsi="Arial" w:cs="Arial"/>
          <w:sz w:val="22"/>
          <w:szCs w:val="22"/>
        </w:rPr>
        <w:t xml:space="preserve">linical </w:t>
      </w:r>
      <w:r w:rsidRPr="000E18EB">
        <w:rPr>
          <w:rFonts w:ascii="Arial" w:hAnsi="Arial" w:cs="Arial"/>
          <w:sz w:val="22"/>
          <w:szCs w:val="22"/>
        </w:rPr>
        <w:t>A</w:t>
      </w:r>
      <w:r w:rsidR="00AA3EEC" w:rsidRPr="000E18EB">
        <w:rPr>
          <w:rFonts w:ascii="Arial" w:hAnsi="Arial" w:cs="Arial"/>
          <w:sz w:val="22"/>
          <w:szCs w:val="22"/>
        </w:rPr>
        <w:t>ssi</w:t>
      </w:r>
      <w:r w:rsidR="00032180" w:rsidRPr="000E18EB">
        <w:rPr>
          <w:rFonts w:ascii="Arial" w:hAnsi="Arial" w:cs="Arial"/>
          <w:sz w:val="22"/>
          <w:szCs w:val="22"/>
        </w:rPr>
        <w:t>s</w:t>
      </w:r>
      <w:r w:rsidR="00AA3EEC" w:rsidRPr="000E18EB">
        <w:rPr>
          <w:rFonts w:ascii="Arial" w:hAnsi="Arial" w:cs="Arial"/>
          <w:sz w:val="22"/>
          <w:szCs w:val="22"/>
        </w:rPr>
        <w:t>tant</w:t>
      </w:r>
      <w:r w:rsidR="00E2775E" w:rsidRPr="000E18EB">
        <w:rPr>
          <w:rFonts w:ascii="Arial" w:hAnsi="Arial" w:cs="Arial"/>
          <w:sz w:val="22"/>
          <w:szCs w:val="22"/>
        </w:rPr>
        <w:t>s</w:t>
      </w:r>
      <w:r w:rsidRPr="000E18EB">
        <w:rPr>
          <w:rFonts w:ascii="Arial" w:hAnsi="Arial" w:cs="Arial"/>
          <w:sz w:val="22"/>
          <w:szCs w:val="22"/>
        </w:rPr>
        <w:t xml:space="preserve"> where GPs </w:t>
      </w:r>
      <w:r w:rsidR="00F61230" w:rsidRPr="000E18EB">
        <w:rPr>
          <w:rFonts w:ascii="Arial" w:hAnsi="Arial" w:cs="Arial"/>
          <w:sz w:val="22"/>
          <w:szCs w:val="22"/>
        </w:rPr>
        <w:t>often worked</w:t>
      </w:r>
      <w:r w:rsidRPr="000E18EB">
        <w:rPr>
          <w:rFonts w:ascii="Arial" w:hAnsi="Arial" w:cs="Arial"/>
          <w:sz w:val="22"/>
          <w:szCs w:val="22"/>
        </w:rPr>
        <w:t xml:space="preserve"> alongside consultants </w:t>
      </w:r>
      <w:r w:rsidR="00F61230" w:rsidRPr="000E18EB">
        <w:rPr>
          <w:rFonts w:ascii="Arial" w:hAnsi="Arial" w:cs="Arial"/>
          <w:sz w:val="22"/>
          <w:szCs w:val="22"/>
        </w:rPr>
        <w:t>in a range of specialities</w:t>
      </w:r>
      <w:r w:rsidR="00996634" w:rsidRPr="000E18EB">
        <w:rPr>
          <w:rFonts w:ascii="Arial" w:hAnsi="Arial" w:cs="Arial"/>
          <w:sz w:val="22"/>
          <w:szCs w:val="22"/>
        </w:rPr>
        <w:t xml:space="preserve">. </w:t>
      </w:r>
      <w:r w:rsidR="000839CF" w:rsidRPr="000E18EB">
        <w:rPr>
          <w:rFonts w:ascii="Arial" w:hAnsi="Arial" w:cs="Arial"/>
          <w:sz w:val="22"/>
          <w:szCs w:val="22"/>
        </w:rPr>
        <w:t>These roles enabled the</w:t>
      </w:r>
      <w:r w:rsidR="00F61230" w:rsidRPr="000E18EB">
        <w:rPr>
          <w:rFonts w:ascii="Arial" w:hAnsi="Arial" w:cs="Arial"/>
          <w:sz w:val="22"/>
          <w:szCs w:val="22"/>
        </w:rPr>
        <w:t xml:space="preserve"> </w:t>
      </w:r>
      <w:r w:rsidRPr="000E18EB">
        <w:rPr>
          <w:rFonts w:ascii="Arial" w:hAnsi="Arial" w:cs="Arial"/>
          <w:sz w:val="22"/>
          <w:szCs w:val="22"/>
        </w:rPr>
        <w:t>develop</w:t>
      </w:r>
      <w:r w:rsidR="000839CF" w:rsidRPr="000E18EB">
        <w:rPr>
          <w:rFonts w:ascii="Arial" w:hAnsi="Arial" w:cs="Arial"/>
          <w:sz w:val="22"/>
          <w:szCs w:val="22"/>
        </w:rPr>
        <w:t>ment of</w:t>
      </w:r>
      <w:r w:rsidR="00A428A3" w:rsidRPr="000E18EB">
        <w:rPr>
          <w:rFonts w:ascii="Arial" w:hAnsi="Arial" w:cs="Arial"/>
          <w:sz w:val="22"/>
          <w:szCs w:val="22"/>
        </w:rPr>
        <w:t xml:space="preserve"> specialist skills and knowledge to enable them to take referrals from their GP colleagues </w:t>
      </w:r>
      <w:r w:rsidR="00E2775E" w:rsidRPr="000E18EB">
        <w:rPr>
          <w:rFonts w:ascii="Arial" w:hAnsi="Arial" w:cs="Arial"/>
          <w:sz w:val="22"/>
          <w:szCs w:val="22"/>
        </w:rPr>
        <w:t>to</w:t>
      </w:r>
      <w:r w:rsidR="00A428A3" w:rsidRPr="000E18EB">
        <w:rPr>
          <w:rFonts w:ascii="Arial" w:hAnsi="Arial" w:cs="Arial"/>
          <w:sz w:val="22"/>
          <w:szCs w:val="22"/>
        </w:rPr>
        <w:t xml:space="preserve"> deal with issues such as</w:t>
      </w:r>
      <w:r w:rsidR="00E2775E" w:rsidRPr="000E18EB">
        <w:rPr>
          <w:rFonts w:ascii="Arial" w:hAnsi="Arial" w:cs="Arial"/>
          <w:sz w:val="22"/>
          <w:szCs w:val="22"/>
        </w:rPr>
        <w:t xml:space="preserve"> rheumatological presentations,</w:t>
      </w:r>
      <w:r w:rsidR="00A428A3" w:rsidRPr="000E18EB">
        <w:rPr>
          <w:rFonts w:ascii="Arial" w:hAnsi="Arial" w:cs="Arial"/>
          <w:sz w:val="22"/>
          <w:szCs w:val="22"/>
        </w:rPr>
        <w:t xml:space="preserve"> drug addiction, women’s health</w:t>
      </w:r>
      <w:r w:rsidR="00542C7E" w:rsidRPr="000E18EB">
        <w:rPr>
          <w:rFonts w:ascii="Arial" w:hAnsi="Arial" w:cs="Arial"/>
          <w:sz w:val="22"/>
          <w:szCs w:val="22"/>
        </w:rPr>
        <w:t>,</w:t>
      </w:r>
      <w:r w:rsidR="00A428A3" w:rsidRPr="000E18EB">
        <w:rPr>
          <w:rFonts w:ascii="Arial" w:hAnsi="Arial" w:cs="Arial"/>
          <w:sz w:val="22"/>
          <w:szCs w:val="22"/>
        </w:rPr>
        <w:t xml:space="preserve"> and dermatology</w:t>
      </w:r>
      <w:r w:rsidR="00E2775E" w:rsidRPr="000E18EB">
        <w:rPr>
          <w:rFonts w:ascii="Arial" w:hAnsi="Arial" w:cs="Arial"/>
          <w:sz w:val="22"/>
          <w:szCs w:val="22"/>
        </w:rPr>
        <w:t xml:space="preserve">. The principle of the </w:t>
      </w:r>
      <w:proofErr w:type="spellStart"/>
      <w:r w:rsidR="00E2775E" w:rsidRPr="000E18EB">
        <w:rPr>
          <w:rFonts w:ascii="Arial" w:hAnsi="Arial" w:cs="Arial"/>
          <w:sz w:val="22"/>
          <w:szCs w:val="22"/>
        </w:rPr>
        <w:t>GPwSI</w:t>
      </w:r>
      <w:proofErr w:type="spellEnd"/>
      <w:r w:rsidR="00E2775E" w:rsidRPr="000E18EB">
        <w:rPr>
          <w:rFonts w:ascii="Arial" w:hAnsi="Arial" w:cs="Arial"/>
          <w:sz w:val="22"/>
          <w:szCs w:val="22"/>
        </w:rPr>
        <w:t xml:space="preserve"> title usefully identified the need for these roles to be </w:t>
      </w:r>
      <w:r w:rsidR="00213558" w:rsidRPr="000E18EB">
        <w:rPr>
          <w:rFonts w:ascii="Arial" w:hAnsi="Arial" w:cs="Arial"/>
          <w:sz w:val="22"/>
          <w:szCs w:val="22"/>
        </w:rPr>
        <w:t xml:space="preserve">based in primary care </w:t>
      </w:r>
      <w:r w:rsidR="000839CF" w:rsidRPr="000E18EB">
        <w:rPr>
          <w:rFonts w:ascii="Arial" w:hAnsi="Arial" w:cs="Arial"/>
          <w:sz w:val="22"/>
          <w:szCs w:val="22"/>
        </w:rPr>
        <w:t xml:space="preserve">driving </w:t>
      </w:r>
      <w:r w:rsidR="00213558" w:rsidRPr="000E18EB">
        <w:rPr>
          <w:rFonts w:ascii="Arial" w:hAnsi="Arial" w:cs="Arial"/>
          <w:sz w:val="22"/>
          <w:szCs w:val="22"/>
        </w:rPr>
        <w:t>changes</w:t>
      </w:r>
      <w:r w:rsidR="000839CF" w:rsidRPr="000E18EB">
        <w:rPr>
          <w:rFonts w:ascii="Arial" w:hAnsi="Arial" w:cs="Arial"/>
          <w:sz w:val="22"/>
          <w:szCs w:val="22"/>
        </w:rPr>
        <w:t xml:space="preserve"> to pathways to promote more </w:t>
      </w:r>
      <w:r w:rsidR="00542C7E" w:rsidRPr="000E18EB">
        <w:rPr>
          <w:rFonts w:ascii="Arial" w:hAnsi="Arial" w:cs="Arial"/>
          <w:sz w:val="22"/>
          <w:szCs w:val="22"/>
        </w:rPr>
        <w:t>community-based</w:t>
      </w:r>
      <w:r w:rsidR="000839CF" w:rsidRPr="000E18EB">
        <w:rPr>
          <w:rFonts w:ascii="Arial" w:hAnsi="Arial" w:cs="Arial"/>
          <w:sz w:val="22"/>
          <w:szCs w:val="22"/>
        </w:rPr>
        <w:t xml:space="preserve"> care</w:t>
      </w:r>
      <w:r w:rsidR="00213558" w:rsidRPr="000E18EB">
        <w:rPr>
          <w:rFonts w:ascii="Arial" w:hAnsi="Arial" w:cs="Arial"/>
          <w:sz w:val="22"/>
          <w:szCs w:val="22"/>
        </w:rPr>
        <w:t>.</w:t>
      </w:r>
    </w:p>
    <w:p w14:paraId="5C71AC7E" w14:textId="094F9AA0" w:rsidR="00C34D43" w:rsidRPr="000E18EB" w:rsidRDefault="00513229" w:rsidP="000E18EB">
      <w:pPr>
        <w:spacing w:line="360" w:lineRule="auto"/>
        <w:rPr>
          <w:rFonts w:ascii="Arial" w:hAnsi="Arial" w:cs="Arial"/>
          <w:sz w:val="22"/>
          <w:szCs w:val="22"/>
        </w:rPr>
      </w:pPr>
      <w:r w:rsidRPr="000E18EB">
        <w:rPr>
          <w:rFonts w:ascii="Arial" w:hAnsi="Arial" w:cs="Arial"/>
          <w:sz w:val="22"/>
          <w:szCs w:val="22"/>
        </w:rPr>
        <w:lastRenderedPageBreak/>
        <w:t>I</w:t>
      </w:r>
      <w:r w:rsidR="00B0419E" w:rsidRPr="000E18EB">
        <w:rPr>
          <w:rFonts w:ascii="Arial" w:hAnsi="Arial" w:cs="Arial"/>
          <w:sz w:val="22"/>
          <w:szCs w:val="22"/>
        </w:rPr>
        <w:t>n 2006</w:t>
      </w:r>
      <w:r w:rsidRPr="000E18EB">
        <w:rPr>
          <w:rFonts w:ascii="Arial" w:hAnsi="Arial" w:cs="Arial"/>
          <w:sz w:val="22"/>
          <w:szCs w:val="22"/>
        </w:rPr>
        <w:t xml:space="preserve"> </w:t>
      </w:r>
      <w:r w:rsidR="00B0419E" w:rsidRPr="000E18EB">
        <w:rPr>
          <w:rFonts w:ascii="Arial" w:hAnsi="Arial" w:cs="Arial"/>
          <w:sz w:val="22"/>
          <w:szCs w:val="22"/>
        </w:rPr>
        <w:t>the D</w:t>
      </w:r>
      <w:r w:rsidR="00B74894" w:rsidRPr="000E18EB">
        <w:rPr>
          <w:rFonts w:ascii="Arial" w:hAnsi="Arial" w:cs="Arial"/>
          <w:sz w:val="22"/>
          <w:szCs w:val="22"/>
        </w:rPr>
        <w:t xml:space="preserve">epartment </w:t>
      </w:r>
      <w:r w:rsidR="00B0419E" w:rsidRPr="000E18EB">
        <w:rPr>
          <w:rFonts w:ascii="Arial" w:hAnsi="Arial" w:cs="Arial"/>
          <w:sz w:val="22"/>
          <w:szCs w:val="22"/>
        </w:rPr>
        <w:t>o</w:t>
      </w:r>
      <w:r w:rsidR="00B74894" w:rsidRPr="000E18EB">
        <w:rPr>
          <w:rFonts w:ascii="Arial" w:hAnsi="Arial" w:cs="Arial"/>
          <w:sz w:val="22"/>
          <w:szCs w:val="22"/>
        </w:rPr>
        <w:t xml:space="preserve">f </w:t>
      </w:r>
      <w:r w:rsidR="00B0419E" w:rsidRPr="000E18EB">
        <w:rPr>
          <w:rFonts w:ascii="Arial" w:hAnsi="Arial" w:cs="Arial"/>
          <w:sz w:val="22"/>
          <w:szCs w:val="22"/>
        </w:rPr>
        <w:t>H</w:t>
      </w:r>
      <w:r w:rsidR="00B74894" w:rsidRPr="000E18EB">
        <w:rPr>
          <w:rFonts w:ascii="Arial" w:hAnsi="Arial" w:cs="Arial"/>
          <w:sz w:val="22"/>
          <w:szCs w:val="22"/>
        </w:rPr>
        <w:t xml:space="preserve">ealth </w:t>
      </w:r>
      <w:r w:rsidR="00B0419E" w:rsidRPr="000E18EB">
        <w:rPr>
          <w:rFonts w:ascii="Arial" w:hAnsi="Arial" w:cs="Arial"/>
          <w:sz w:val="22"/>
          <w:szCs w:val="22"/>
        </w:rPr>
        <w:t>published the Musculoskeletal Services Framework</w:t>
      </w:r>
      <w:r w:rsidR="004D19FE" w:rsidRPr="000E18EB">
        <w:rPr>
          <w:rStyle w:val="FootnoteReference"/>
          <w:rFonts w:ascii="Arial" w:hAnsi="Arial" w:cs="Arial"/>
          <w:sz w:val="22"/>
          <w:szCs w:val="22"/>
        </w:rPr>
        <w:footnoteReference w:id="2"/>
      </w:r>
      <w:r w:rsidR="00B0419E" w:rsidRPr="000E18EB">
        <w:rPr>
          <w:rFonts w:ascii="Arial" w:hAnsi="Arial" w:cs="Arial"/>
          <w:sz w:val="22"/>
          <w:szCs w:val="22"/>
        </w:rPr>
        <w:t xml:space="preserve"> that identified a series of problems in existing musculoskeletal care </w:t>
      </w:r>
      <w:r w:rsidR="00E2775E" w:rsidRPr="000E18EB">
        <w:rPr>
          <w:rFonts w:ascii="Arial" w:hAnsi="Arial" w:cs="Arial"/>
          <w:sz w:val="22"/>
          <w:szCs w:val="22"/>
        </w:rPr>
        <w:t>including long waiting times, inconsistency in pathways and</w:t>
      </w:r>
      <w:r w:rsidR="00A027D6" w:rsidRPr="000E18EB">
        <w:rPr>
          <w:rFonts w:ascii="Arial" w:hAnsi="Arial" w:cs="Arial"/>
          <w:sz w:val="22"/>
          <w:szCs w:val="22"/>
        </w:rPr>
        <w:t xml:space="preserve"> variable</w:t>
      </w:r>
      <w:r w:rsidR="00E2775E" w:rsidRPr="000E18EB">
        <w:rPr>
          <w:rFonts w:ascii="Arial" w:hAnsi="Arial" w:cs="Arial"/>
          <w:sz w:val="22"/>
          <w:szCs w:val="22"/>
        </w:rPr>
        <w:t xml:space="preserve"> outcomes </w:t>
      </w:r>
      <w:r w:rsidR="00A027D6" w:rsidRPr="000E18EB">
        <w:rPr>
          <w:rFonts w:ascii="Arial" w:hAnsi="Arial" w:cs="Arial"/>
          <w:sz w:val="22"/>
          <w:szCs w:val="22"/>
        </w:rPr>
        <w:t>of care</w:t>
      </w:r>
      <w:r w:rsidR="00542C7E" w:rsidRPr="000E18EB">
        <w:rPr>
          <w:rFonts w:ascii="Arial" w:hAnsi="Arial" w:cs="Arial"/>
          <w:sz w:val="22"/>
          <w:szCs w:val="22"/>
        </w:rPr>
        <w:t>. It</w:t>
      </w:r>
      <w:r w:rsidR="00C34D43" w:rsidRPr="000E18EB">
        <w:rPr>
          <w:rFonts w:ascii="Arial" w:hAnsi="Arial" w:cs="Arial"/>
          <w:sz w:val="22"/>
          <w:szCs w:val="22"/>
        </w:rPr>
        <w:t xml:space="preserve"> </w:t>
      </w:r>
      <w:r w:rsidR="00542C7E" w:rsidRPr="000E18EB">
        <w:rPr>
          <w:rFonts w:ascii="Arial" w:hAnsi="Arial" w:cs="Arial"/>
          <w:sz w:val="22"/>
          <w:szCs w:val="22"/>
        </w:rPr>
        <w:t>made a strong case</w:t>
      </w:r>
      <w:r w:rsidR="00C34D43" w:rsidRPr="000E18EB">
        <w:rPr>
          <w:rFonts w:ascii="Arial" w:hAnsi="Arial" w:cs="Arial"/>
          <w:sz w:val="22"/>
          <w:szCs w:val="22"/>
        </w:rPr>
        <w:t xml:space="preserve"> for community </w:t>
      </w:r>
      <w:r w:rsidR="00450DCA" w:rsidRPr="000E18EB">
        <w:rPr>
          <w:rFonts w:ascii="Arial" w:hAnsi="Arial" w:cs="Arial"/>
          <w:sz w:val="22"/>
          <w:szCs w:val="22"/>
        </w:rPr>
        <w:t xml:space="preserve">MSK services staffed with </w:t>
      </w:r>
      <w:r w:rsidR="00C34D43" w:rsidRPr="000E18EB">
        <w:rPr>
          <w:rFonts w:ascii="Arial" w:hAnsi="Arial" w:cs="Arial"/>
          <w:sz w:val="22"/>
          <w:szCs w:val="22"/>
        </w:rPr>
        <w:t>multidisciplinary teams</w:t>
      </w:r>
      <w:r w:rsidR="00D6490D" w:rsidRPr="000E18EB">
        <w:rPr>
          <w:rFonts w:ascii="Arial" w:hAnsi="Arial" w:cs="Arial"/>
          <w:sz w:val="22"/>
          <w:szCs w:val="22"/>
        </w:rPr>
        <w:t xml:space="preserve">. </w:t>
      </w:r>
      <w:r w:rsidR="000D559F" w:rsidRPr="000E18EB">
        <w:rPr>
          <w:rFonts w:ascii="Arial" w:hAnsi="Arial" w:cs="Arial"/>
          <w:sz w:val="22"/>
          <w:szCs w:val="22"/>
        </w:rPr>
        <w:t xml:space="preserve">This led to </w:t>
      </w:r>
      <w:r w:rsidR="00C34D43" w:rsidRPr="000E18EB">
        <w:rPr>
          <w:rFonts w:ascii="Arial" w:hAnsi="Arial" w:cs="Arial"/>
          <w:sz w:val="22"/>
          <w:szCs w:val="22"/>
        </w:rPr>
        <w:t xml:space="preserve">a revolution in the workforce and the development of extended role practitioners drawn from </w:t>
      </w:r>
      <w:r w:rsidR="00450DCA" w:rsidRPr="000E18EB">
        <w:rPr>
          <w:rFonts w:ascii="Arial" w:hAnsi="Arial" w:cs="Arial"/>
          <w:sz w:val="22"/>
          <w:szCs w:val="22"/>
        </w:rPr>
        <w:t>p</w:t>
      </w:r>
      <w:r w:rsidR="00C34D43" w:rsidRPr="000E18EB">
        <w:rPr>
          <w:rFonts w:ascii="Arial" w:hAnsi="Arial" w:cs="Arial"/>
          <w:sz w:val="22"/>
          <w:szCs w:val="22"/>
        </w:rPr>
        <w:t xml:space="preserve">hysiotherapy services as well as </w:t>
      </w:r>
      <w:r w:rsidR="00B74894" w:rsidRPr="000E18EB">
        <w:rPr>
          <w:rFonts w:ascii="Arial" w:hAnsi="Arial" w:cs="Arial"/>
          <w:sz w:val="22"/>
          <w:szCs w:val="22"/>
        </w:rPr>
        <w:t xml:space="preserve">recognising the </w:t>
      </w:r>
      <w:r w:rsidR="00E2775E" w:rsidRPr="000E18EB">
        <w:rPr>
          <w:rFonts w:ascii="Arial" w:hAnsi="Arial" w:cs="Arial"/>
          <w:sz w:val="22"/>
          <w:szCs w:val="22"/>
        </w:rPr>
        <w:t>input</w:t>
      </w:r>
      <w:r w:rsidR="00B74894" w:rsidRPr="000E18EB">
        <w:rPr>
          <w:rFonts w:ascii="Arial" w:hAnsi="Arial" w:cs="Arial"/>
          <w:sz w:val="22"/>
          <w:szCs w:val="22"/>
        </w:rPr>
        <w:t xml:space="preserve"> of </w:t>
      </w:r>
      <w:r w:rsidR="00C34D43" w:rsidRPr="000E18EB">
        <w:rPr>
          <w:rFonts w:ascii="Arial" w:hAnsi="Arial" w:cs="Arial"/>
          <w:sz w:val="22"/>
          <w:szCs w:val="22"/>
        </w:rPr>
        <w:t xml:space="preserve">GPs with a </w:t>
      </w:r>
      <w:r w:rsidR="00CF6F99" w:rsidRPr="000E18EB">
        <w:rPr>
          <w:rFonts w:ascii="Arial" w:hAnsi="Arial" w:cs="Arial"/>
          <w:sz w:val="22"/>
          <w:szCs w:val="22"/>
        </w:rPr>
        <w:t>S</w:t>
      </w:r>
      <w:r w:rsidR="00C34D43" w:rsidRPr="000E18EB">
        <w:rPr>
          <w:rFonts w:ascii="Arial" w:hAnsi="Arial" w:cs="Arial"/>
          <w:sz w:val="22"/>
          <w:szCs w:val="22"/>
        </w:rPr>
        <w:t xml:space="preserve">pecialist Interest and other </w:t>
      </w:r>
      <w:r w:rsidR="00E2775E" w:rsidRPr="000E18EB">
        <w:rPr>
          <w:rFonts w:ascii="Arial" w:hAnsi="Arial" w:cs="Arial"/>
          <w:sz w:val="22"/>
          <w:szCs w:val="22"/>
        </w:rPr>
        <w:t>a</w:t>
      </w:r>
      <w:r w:rsidR="00925C10" w:rsidRPr="000E18EB">
        <w:rPr>
          <w:rFonts w:ascii="Arial" w:hAnsi="Arial" w:cs="Arial"/>
          <w:sz w:val="22"/>
          <w:szCs w:val="22"/>
        </w:rPr>
        <w:t xml:space="preserve">llied </w:t>
      </w:r>
      <w:r w:rsidR="00E2775E" w:rsidRPr="000E18EB">
        <w:rPr>
          <w:rFonts w:ascii="Arial" w:hAnsi="Arial" w:cs="Arial"/>
          <w:sz w:val="22"/>
          <w:szCs w:val="22"/>
        </w:rPr>
        <w:t>h</w:t>
      </w:r>
      <w:r w:rsidR="00925C10" w:rsidRPr="000E18EB">
        <w:rPr>
          <w:rFonts w:ascii="Arial" w:hAnsi="Arial" w:cs="Arial"/>
          <w:sz w:val="22"/>
          <w:szCs w:val="22"/>
        </w:rPr>
        <w:t xml:space="preserve">ealth </w:t>
      </w:r>
      <w:r w:rsidR="00E2775E" w:rsidRPr="000E18EB">
        <w:rPr>
          <w:rFonts w:ascii="Arial" w:hAnsi="Arial" w:cs="Arial"/>
          <w:sz w:val="22"/>
          <w:szCs w:val="22"/>
        </w:rPr>
        <w:t>p</w:t>
      </w:r>
      <w:r w:rsidR="00925C10" w:rsidRPr="000E18EB">
        <w:rPr>
          <w:rFonts w:ascii="Arial" w:hAnsi="Arial" w:cs="Arial"/>
          <w:sz w:val="22"/>
          <w:szCs w:val="22"/>
        </w:rPr>
        <w:t>rofession</w:t>
      </w:r>
      <w:r w:rsidR="00C34D43" w:rsidRPr="000E18EB">
        <w:rPr>
          <w:rFonts w:ascii="Arial" w:hAnsi="Arial" w:cs="Arial"/>
          <w:sz w:val="22"/>
          <w:szCs w:val="22"/>
        </w:rPr>
        <w:t>s.</w:t>
      </w:r>
      <w:r w:rsidR="00B9116F" w:rsidRPr="000E18EB">
        <w:rPr>
          <w:rFonts w:ascii="Arial" w:hAnsi="Arial" w:cs="Arial"/>
          <w:sz w:val="22"/>
          <w:szCs w:val="22"/>
        </w:rPr>
        <w:t xml:space="preserve"> </w:t>
      </w:r>
      <w:r w:rsidR="000D559F" w:rsidRPr="000E18EB">
        <w:rPr>
          <w:rFonts w:ascii="Arial" w:hAnsi="Arial" w:cs="Arial"/>
          <w:sz w:val="22"/>
          <w:szCs w:val="22"/>
        </w:rPr>
        <w:t xml:space="preserve">The </w:t>
      </w:r>
      <w:r w:rsidR="00AA3EEC" w:rsidRPr="000E18EB">
        <w:rPr>
          <w:rFonts w:ascii="Arial" w:hAnsi="Arial" w:cs="Arial"/>
          <w:sz w:val="22"/>
          <w:szCs w:val="22"/>
        </w:rPr>
        <w:t xml:space="preserve">2019 </w:t>
      </w:r>
      <w:r w:rsidR="000D559F" w:rsidRPr="000E18EB">
        <w:rPr>
          <w:rFonts w:ascii="Arial" w:hAnsi="Arial" w:cs="Arial"/>
          <w:sz w:val="22"/>
          <w:szCs w:val="22"/>
        </w:rPr>
        <w:t>NHS Long Term Plan</w:t>
      </w:r>
      <w:r w:rsidR="004D19FE" w:rsidRPr="000E18EB">
        <w:rPr>
          <w:rStyle w:val="FootnoteReference"/>
          <w:rFonts w:ascii="Arial" w:hAnsi="Arial" w:cs="Arial"/>
          <w:sz w:val="22"/>
          <w:szCs w:val="22"/>
        </w:rPr>
        <w:footnoteReference w:id="3"/>
      </w:r>
      <w:r w:rsidR="000D559F" w:rsidRPr="000E18EB">
        <w:rPr>
          <w:rFonts w:ascii="Arial" w:hAnsi="Arial" w:cs="Arial"/>
          <w:sz w:val="22"/>
          <w:szCs w:val="22"/>
        </w:rPr>
        <w:t xml:space="preserve"> further emphasise</w:t>
      </w:r>
      <w:r w:rsidR="00450DCA" w:rsidRPr="000E18EB">
        <w:rPr>
          <w:rFonts w:ascii="Arial" w:hAnsi="Arial" w:cs="Arial"/>
          <w:sz w:val="22"/>
          <w:szCs w:val="22"/>
        </w:rPr>
        <w:t>d</w:t>
      </w:r>
      <w:r w:rsidR="000D559F" w:rsidRPr="000E18EB">
        <w:rPr>
          <w:rFonts w:ascii="Arial" w:hAnsi="Arial" w:cs="Arial"/>
          <w:sz w:val="22"/>
          <w:szCs w:val="22"/>
        </w:rPr>
        <w:t xml:space="preserve"> these changes in the workforce</w:t>
      </w:r>
      <w:r w:rsidR="00542C7E" w:rsidRPr="000E18EB">
        <w:rPr>
          <w:rFonts w:ascii="Arial" w:hAnsi="Arial" w:cs="Arial"/>
          <w:sz w:val="22"/>
          <w:szCs w:val="22"/>
        </w:rPr>
        <w:t xml:space="preserve"> including the more recent development of First Contact Practitioners</w:t>
      </w:r>
      <w:r w:rsidR="00A027D6" w:rsidRPr="000E18EB">
        <w:rPr>
          <w:rFonts w:ascii="Arial" w:hAnsi="Arial" w:cs="Arial"/>
          <w:sz w:val="22"/>
          <w:szCs w:val="22"/>
        </w:rPr>
        <w:t xml:space="preserve">. </w:t>
      </w:r>
      <w:r w:rsidR="00542C7E" w:rsidRPr="000E18EB">
        <w:rPr>
          <w:rFonts w:ascii="Arial" w:hAnsi="Arial" w:cs="Arial"/>
          <w:sz w:val="22"/>
          <w:szCs w:val="22"/>
        </w:rPr>
        <w:t>It was recognised that the</w:t>
      </w:r>
      <w:r w:rsidR="000D559F" w:rsidRPr="000E18EB">
        <w:rPr>
          <w:rFonts w:ascii="Arial" w:hAnsi="Arial" w:cs="Arial"/>
          <w:sz w:val="22"/>
          <w:szCs w:val="22"/>
        </w:rPr>
        <w:t xml:space="preserve"> </w:t>
      </w:r>
      <w:r w:rsidR="00B9116F" w:rsidRPr="000E18EB">
        <w:rPr>
          <w:rFonts w:ascii="Arial" w:hAnsi="Arial" w:cs="Arial"/>
          <w:sz w:val="22"/>
          <w:szCs w:val="22"/>
        </w:rPr>
        <w:t xml:space="preserve">advent of </w:t>
      </w:r>
      <w:r w:rsidR="00A027D6" w:rsidRPr="000E18EB">
        <w:rPr>
          <w:rFonts w:ascii="Arial" w:hAnsi="Arial" w:cs="Arial"/>
          <w:sz w:val="22"/>
          <w:szCs w:val="22"/>
        </w:rPr>
        <w:t>these advanced practice roles</w:t>
      </w:r>
      <w:r w:rsidR="00B9116F" w:rsidRPr="000E18EB">
        <w:rPr>
          <w:rFonts w:ascii="Arial" w:hAnsi="Arial" w:cs="Arial"/>
          <w:sz w:val="22"/>
          <w:szCs w:val="22"/>
        </w:rPr>
        <w:t xml:space="preserve"> </w:t>
      </w:r>
      <w:r w:rsidR="00542C7E" w:rsidRPr="000E18EB">
        <w:rPr>
          <w:rFonts w:ascii="Arial" w:hAnsi="Arial" w:cs="Arial"/>
          <w:sz w:val="22"/>
          <w:szCs w:val="22"/>
        </w:rPr>
        <w:t>required</w:t>
      </w:r>
      <w:r w:rsidR="00B9116F" w:rsidRPr="000E18EB">
        <w:rPr>
          <w:rFonts w:ascii="Arial" w:hAnsi="Arial" w:cs="Arial"/>
          <w:sz w:val="22"/>
          <w:szCs w:val="22"/>
        </w:rPr>
        <w:t xml:space="preserve"> </w:t>
      </w:r>
      <w:r w:rsidR="00542C7E" w:rsidRPr="000E18EB">
        <w:rPr>
          <w:rFonts w:ascii="Arial" w:hAnsi="Arial" w:cs="Arial"/>
          <w:sz w:val="22"/>
          <w:szCs w:val="22"/>
        </w:rPr>
        <w:t xml:space="preserve">nationally recognised, </w:t>
      </w:r>
      <w:r w:rsidR="00B9116F" w:rsidRPr="000E18EB">
        <w:rPr>
          <w:rFonts w:ascii="Arial" w:hAnsi="Arial" w:cs="Arial"/>
          <w:sz w:val="22"/>
          <w:szCs w:val="22"/>
        </w:rPr>
        <w:t>standardised frameworks to support governance around these roles.</w:t>
      </w:r>
    </w:p>
    <w:p w14:paraId="2FA124CE" w14:textId="5811CF1D" w:rsidR="00D9122E" w:rsidRDefault="00B9116F" w:rsidP="000E18EB">
      <w:pPr>
        <w:spacing w:line="360" w:lineRule="auto"/>
        <w:rPr>
          <w:rFonts w:ascii="Arial" w:hAnsi="Arial" w:cs="Arial"/>
          <w:sz w:val="22"/>
          <w:szCs w:val="22"/>
        </w:rPr>
      </w:pPr>
      <w:r w:rsidRPr="000E18EB">
        <w:rPr>
          <w:rFonts w:ascii="Arial" w:hAnsi="Arial" w:cs="Arial"/>
          <w:sz w:val="22"/>
          <w:szCs w:val="22"/>
        </w:rPr>
        <w:t>Historically</w:t>
      </w:r>
      <w:r w:rsidR="00C34D43" w:rsidRPr="000E18EB">
        <w:rPr>
          <w:rFonts w:ascii="Arial" w:hAnsi="Arial" w:cs="Arial"/>
          <w:sz w:val="22"/>
          <w:szCs w:val="22"/>
        </w:rPr>
        <w:t xml:space="preserve"> these role</w:t>
      </w:r>
      <w:r w:rsidR="00542C7E" w:rsidRPr="000E18EB">
        <w:rPr>
          <w:rFonts w:ascii="Arial" w:hAnsi="Arial" w:cs="Arial"/>
          <w:sz w:val="22"/>
          <w:szCs w:val="22"/>
        </w:rPr>
        <w:t>s</w:t>
      </w:r>
      <w:r w:rsidR="00E2775E" w:rsidRPr="000E18EB">
        <w:rPr>
          <w:rFonts w:ascii="Arial" w:hAnsi="Arial" w:cs="Arial"/>
          <w:sz w:val="22"/>
          <w:szCs w:val="22"/>
        </w:rPr>
        <w:t xml:space="preserve"> </w:t>
      </w:r>
      <w:r w:rsidRPr="000E18EB">
        <w:rPr>
          <w:rFonts w:ascii="Arial" w:hAnsi="Arial" w:cs="Arial"/>
          <w:sz w:val="22"/>
          <w:szCs w:val="22"/>
        </w:rPr>
        <w:t xml:space="preserve">relied </w:t>
      </w:r>
      <w:r w:rsidR="00C34D43" w:rsidRPr="000E18EB">
        <w:rPr>
          <w:rFonts w:ascii="Arial" w:hAnsi="Arial" w:cs="Arial"/>
          <w:sz w:val="22"/>
          <w:szCs w:val="22"/>
        </w:rPr>
        <w:t>on</w:t>
      </w:r>
      <w:r w:rsidR="00A428A3" w:rsidRPr="000E18EB">
        <w:rPr>
          <w:rFonts w:ascii="Arial" w:hAnsi="Arial" w:cs="Arial"/>
          <w:sz w:val="22"/>
          <w:szCs w:val="22"/>
        </w:rPr>
        <w:t xml:space="preserve"> </w:t>
      </w:r>
      <w:r w:rsidR="00C34D43" w:rsidRPr="000E18EB">
        <w:rPr>
          <w:rFonts w:ascii="Arial" w:hAnsi="Arial" w:cs="Arial"/>
          <w:sz w:val="22"/>
          <w:szCs w:val="22"/>
        </w:rPr>
        <w:t xml:space="preserve">locally designed competency frameworks and appraisal </w:t>
      </w:r>
      <w:r w:rsidRPr="000E18EB">
        <w:rPr>
          <w:rFonts w:ascii="Arial" w:hAnsi="Arial" w:cs="Arial"/>
          <w:sz w:val="22"/>
          <w:szCs w:val="22"/>
        </w:rPr>
        <w:t xml:space="preserve">leading to </w:t>
      </w:r>
      <w:r w:rsidR="00925C10" w:rsidRPr="000E18EB">
        <w:rPr>
          <w:rFonts w:ascii="Arial" w:hAnsi="Arial" w:cs="Arial"/>
          <w:sz w:val="22"/>
          <w:szCs w:val="22"/>
        </w:rPr>
        <w:t xml:space="preserve">a </w:t>
      </w:r>
      <w:r w:rsidRPr="000E18EB">
        <w:rPr>
          <w:rFonts w:ascii="Arial" w:hAnsi="Arial" w:cs="Arial"/>
          <w:sz w:val="22"/>
          <w:szCs w:val="22"/>
        </w:rPr>
        <w:t>potential variance in standards of practice</w:t>
      </w:r>
      <w:r w:rsidR="00A027D6" w:rsidRPr="000E18EB">
        <w:rPr>
          <w:rFonts w:ascii="Arial" w:hAnsi="Arial" w:cs="Arial"/>
          <w:sz w:val="22"/>
          <w:szCs w:val="22"/>
        </w:rPr>
        <w:t>.</w:t>
      </w:r>
      <w:r w:rsidR="00E2775E" w:rsidRPr="000E18EB">
        <w:rPr>
          <w:rFonts w:ascii="Arial" w:hAnsi="Arial" w:cs="Arial"/>
          <w:sz w:val="22"/>
          <w:szCs w:val="22"/>
        </w:rPr>
        <w:t xml:space="preserve"> </w:t>
      </w:r>
      <w:r w:rsidR="00A027D6" w:rsidRPr="000E18EB">
        <w:rPr>
          <w:rFonts w:ascii="Arial" w:hAnsi="Arial" w:cs="Arial"/>
          <w:sz w:val="22"/>
          <w:szCs w:val="22"/>
        </w:rPr>
        <w:t>I</w:t>
      </w:r>
      <w:r w:rsidR="00E2775E" w:rsidRPr="000E18EB">
        <w:rPr>
          <w:rFonts w:ascii="Arial" w:hAnsi="Arial" w:cs="Arial"/>
          <w:sz w:val="22"/>
          <w:szCs w:val="22"/>
        </w:rPr>
        <w:t xml:space="preserve">n response to this </w:t>
      </w:r>
      <w:r w:rsidR="00925C10" w:rsidRPr="000E18EB">
        <w:rPr>
          <w:rFonts w:ascii="Arial" w:hAnsi="Arial" w:cs="Arial"/>
          <w:sz w:val="22"/>
          <w:szCs w:val="22"/>
        </w:rPr>
        <w:t xml:space="preserve">NHS England commissioned </w:t>
      </w:r>
      <w:r w:rsidR="00C34D43" w:rsidRPr="000E18EB">
        <w:rPr>
          <w:rFonts w:ascii="Arial" w:hAnsi="Arial" w:cs="Arial"/>
          <w:sz w:val="22"/>
          <w:szCs w:val="22"/>
        </w:rPr>
        <w:t xml:space="preserve">Health Education England to develop </w:t>
      </w:r>
      <w:r w:rsidR="00925C10" w:rsidRPr="000E18EB">
        <w:rPr>
          <w:rFonts w:ascii="Arial" w:hAnsi="Arial" w:cs="Arial"/>
          <w:sz w:val="22"/>
          <w:szCs w:val="22"/>
        </w:rPr>
        <w:t>standardised</w:t>
      </w:r>
      <w:r w:rsidR="00C34D43" w:rsidRPr="000E18EB">
        <w:rPr>
          <w:rFonts w:ascii="Arial" w:hAnsi="Arial" w:cs="Arial"/>
          <w:sz w:val="22"/>
          <w:szCs w:val="22"/>
        </w:rPr>
        <w:t xml:space="preserve"> </w:t>
      </w:r>
      <w:r w:rsidR="00B706AC" w:rsidRPr="000E18EB">
        <w:rPr>
          <w:rFonts w:ascii="Arial" w:hAnsi="Arial" w:cs="Arial"/>
          <w:sz w:val="22"/>
          <w:szCs w:val="22"/>
        </w:rPr>
        <w:t xml:space="preserve">pathways to advanced practice </w:t>
      </w:r>
      <w:r w:rsidR="00110F4F" w:rsidRPr="000E18EB">
        <w:rPr>
          <w:rFonts w:ascii="Arial" w:hAnsi="Arial" w:cs="Arial"/>
          <w:sz w:val="22"/>
          <w:szCs w:val="22"/>
        </w:rPr>
        <w:t xml:space="preserve">which were </w:t>
      </w:r>
      <w:r w:rsidR="00925C10" w:rsidRPr="000E18EB">
        <w:rPr>
          <w:rFonts w:ascii="Arial" w:hAnsi="Arial" w:cs="Arial"/>
          <w:sz w:val="22"/>
          <w:szCs w:val="22"/>
        </w:rPr>
        <w:t>formally launched in 2020</w:t>
      </w:r>
      <w:r w:rsidR="00855D0D" w:rsidRPr="000E18EB">
        <w:rPr>
          <w:rStyle w:val="FootnoteReference"/>
          <w:rFonts w:ascii="Arial" w:hAnsi="Arial" w:cs="Arial"/>
          <w:sz w:val="22"/>
          <w:szCs w:val="22"/>
        </w:rPr>
        <w:footnoteReference w:id="4"/>
      </w:r>
      <w:r w:rsidR="00855D0D" w:rsidRPr="000E18EB">
        <w:rPr>
          <w:rFonts w:ascii="Arial" w:hAnsi="Arial" w:cs="Arial"/>
          <w:sz w:val="22"/>
          <w:szCs w:val="22"/>
        </w:rPr>
        <w:t xml:space="preserve"> </w:t>
      </w:r>
      <w:r w:rsidR="00B706AC" w:rsidRPr="000E18EB">
        <w:rPr>
          <w:rFonts w:ascii="Arial" w:hAnsi="Arial" w:cs="Arial"/>
          <w:sz w:val="22"/>
          <w:szCs w:val="22"/>
        </w:rPr>
        <w:t>with the intention that clinicians working in these settings would need to provide robust evidence of competency and governance around the role.</w:t>
      </w:r>
      <w:r w:rsidR="00925C10" w:rsidRPr="000E18EB">
        <w:rPr>
          <w:rFonts w:ascii="Arial" w:hAnsi="Arial" w:cs="Arial"/>
          <w:sz w:val="22"/>
          <w:szCs w:val="22"/>
        </w:rPr>
        <w:t xml:space="preserve"> </w:t>
      </w:r>
    </w:p>
    <w:p w14:paraId="0EED0A4E" w14:textId="77777777" w:rsidR="000E18EB" w:rsidRPr="000E18EB" w:rsidRDefault="000E18EB" w:rsidP="000E18EB">
      <w:pPr>
        <w:spacing w:line="360" w:lineRule="auto"/>
        <w:rPr>
          <w:rFonts w:ascii="Arial" w:hAnsi="Arial" w:cs="Arial"/>
          <w:sz w:val="22"/>
          <w:szCs w:val="22"/>
        </w:rPr>
      </w:pPr>
    </w:p>
    <w:p w14:paraId="3E745D45" w14:textId="30EBE969" w:rsidR="00487E39" w:rsidRPr="000E18EB" w:rsidRDefault="001C193D" w:rsidP="000E18EB">
      <w:pPr>
        <w:pStyle w:val="Heading2"/>
        <w:spacing w:line="360" w:lineRule="auto"/>
        <w:rPr>
          <w:rFonts w:ascii="Arial" w:hAnsi="Arial" w:cs="Arial"/>
        </w:rPr>
      </w:pPr>
      <w:bookmarkStart w:id="3" w:name="_Toc165634068"/>
      <w:r w:rsidRPr="000E18EB">
        <w:rPr>
          <w:rFonts w:ascii="Arial" w:hAnsi="Arial" w:cs="Arial"/>
        </w:rPr>
        <w:t>1.2</w:t>
      </w:r>
      <w:r w:rsidR="00487E39" w:rsidRPr="000E18EB">
        <w:rPr>
          <w:rFonts w:ascii="Arial" w:hAnsi="Arial" w:cs="Arial"/>
        </w:rPr>
        <w:t xml:space="preserve"> The RCGP Framework to support the governance of GPwERs</w:t>
      </w:r>
      <w:bookmarkEnd w:id="3"/>
    </w:p>
    <w:p w14:paraId="03B74AB0" w14:textId="7D3C8AEC" w:rsidR="000E18EB" w:rsidRDefault="000E18EB" w:rsidP="000E18EB">
      <w:pPr>
        <w:spacing w:line="360" w:lineRule="auto"/>
        <w:ind w:left="-76"/>
        <w:rPr>
          <w:rFonts w:ascii="Arial" w:hAnsi="Arial" w:cs="Arial"/>
          <w:sz w:val="22"/>
          <w:szCs w:val="22"/>
        </w:rPr>
      </w:pPr>
    </w:p>
    <w:p w14:paraId="21C2033C" w14:textId="556E2A2C" w:rsidR="000E18EB" w:rsidRDefault="000E18EB" w:rsidP="000E18EB">
      <w:pPr>
        <w:spacing w:line="360" w:lineRule="auto"/>
        <w:ind w:left="-76"/>
        <w:rPr>
          <w:rFonts w:ascii="Arial" w:hAnsi="Arial" w:cs="Arial"/>
          <w:noProof/>
          <w:color w:val="201F1E"/>
          <w:sz w:val="22"/>
          <w:szCs w:val="22"/>
        </w:rPr>
      </w:pPr>
      <w:r w:rsidRPr="000E18EB">
        <w:rPr>
          <w:rFonts w:ascii="Arial" w:hAnsi="Arial" w:cs="Arial"/>
          <w:noProof/>
          <w:color w:val="201F1E"/>
          <w:sz w:val="22"/>
          <w:szCs w:val="22"/>
        </w:rPr>
        <mc:AlternateContent>
          <mc:Choice Requires="wps">
            <w:drawing>
              <wp:anchor distT="0" distB="0" distL="114300" distR="114300" simplePos="0" relativeHeight="251699200" behindDoc="0" locked="0" layoutInCell="1" allowOverlap="1" wp14:anchorId="13728A05" wp14:editId="6E3A8033">
                <wp:simplePos x="0" y="0"/>
                <wp:positionH relativeFrom="margin">
                  <wp:align>right</wp:align>
                </wp:positionH>
                <wp:positionV relativeFrom="paragraph">
                  <wp:posOffset>1043952</wp:posOffset>
                </wp:positionV>
                <wp:extent cx="5909574" cy="1820174"/>
                <wp:effectExtent l="0" t="0" r="15240" b="27940"/>
                <wp:wrapNone/>
                <wp:docPr id="45" name="Text Box 45"/>
                <wp:cNvGraphicFramePr/>
                <a:graphic xmlns:a="http://schemas.openxmlformats.org/drawingml/2006/main">
                  <a:graphicData uri="http://schemas.microsoft.com/office/word/2010/wordprocessingShape">
                    <wps:wsp>
                      <wps:cNvSpPr txBox="1"/>
                      <wps:spPr>
                        <a:xfrm>
                          <a:off x="0" y="0"/>
                          <a:ext cx="5909574" cy="1820174"/>
                        </a:xfrm>
                        <a:prstGeom prst="roundRect">
                          <a:avLst/>
                        </a:prstGeom>
                        <a:noFill/>
                        <a:ln w="19050">
                          <a:solidFill>
                            <a:schemeClr val="tx2"/>
                          </a:solidFill>
                        </a:ln>
                      </wps:spPr>
                      <wps:txbx>
                        <w:txbxContent>
                          <w:p w14:paraId="42E468BA" w14:textId="77777777" w:rsidR="000E18EB" w:rsidRPr="000E18EB" w:rsidRDefault="000E18EB" w:rsidP="000E18EB">
                            <w:pPr>
                              <w:pStyle w:val="xmsonormal"/>
                              <w:numPr>
                                <w:ilvl w:val="0"/>
                                <w:numId w:val="1"/>
                              </w:numPr>
                              <w:shd w:val="clear" w:color="auto" w:fill="FFFFFF"/>
                              <w:spacing w:before="0" w:beforeAutospacing="0" w:after="0" w:afterAutospacing="0" w:line="360" w:lineRule="auto"/>
                              <w:ind w:left="357"/>
                              <w:rPr>
                                <w:rFonts w:ascii="Arial" w:hAnsi="Arial" w:cs="Arial"/>
                              </w:rPr>
                            </w:pPr>
                            <w:r w:rsidRPr="000E18EB">
                              <w:rPr>
                                <w:rFonts w:ascii="Arial" w:hAnsi="Arial" w:cs="Arial"/>
                              </w:rPr>
                              <w:t>(To create an) authoritative GPwER guide. Being relevant to all specialisms, the framework describes a set of principles in relation to GPwER and explains how competence is demonstrated, both initially and on an ongoing basis.</w:t>
                            </w:r>
                          </w:p>
                          <w:p w14:paraId="43899EA9" w14:textId="77777777" w:rsidR="000E18EB" w:rsidRPr="000E18EB" w:rsidRDefault="000E18EB" w:rsidP="000E18EB">
                            <w:pPr>
                              <w:pStyle w:val="xmsonormal"/>
                              <w:numPr>
                                <w:ilvl w:val="0"/>
                                <w:numId w:val="1"/>
                              </w:numPr>
                              <w:shd w:val="clear" w:color="auto" w:fill="FFFFFF"/>
                              <w:spacing w:before="0" w:beforeAutospacing="0" w:after="0" w:afterAutospacing="0" w:line="360" w:lineRule="auto"/>
                              <w:ind w:left="357"/>
                              <w:rPr>
                                <w:rFonts w:ascii="Arial" w:hAnsi="Arial" w:cs="Arial"/>
                              </w:rPr>
                            </w:pPr>
                            <w:r w:rsidRPr="000E18EB">
                              <w:rPr>
                                <w:rFonts w:ascii="Arial" w:hAnsi="Arial" w:cs="Arial"/>
                              </w:rPr>
                              <w:t>(To) create a generic format for specialism specific GPwER frameworks and criteria to inform their development.</w:t>
                            </w:r>
                          </w:p>
                          <w:p w14:paraId="24B43DB7" w14:textId="77777777" w:rsidR="000E18EB" w:rsidRPr="000E18EB" w:rsidRDefault="000E18EB" w:rsidP="000E18EB">
                            <w:pPr>
                              <w:pStyle w:val="xmsonormal"/>
                              <w:numPr>
                                <w:ilvl w:val="0"/>
                                <w:numId w:val="1"/>
                              </w:numPr>
                              <w:shd w:val="clear" w:color="auto" w:fill="FFFFFF"/>
                              <w:spacing w:before="0" w:beforeAutospacing="0" w:after="0" w:afterAutospacing="0" w:line="360" w:lineRule="auto"/>
                              <w:ind w:left="357"/>
                              <w:rPr>
                                <w:rFonts w:ascii="Arial" w:hAnsi="Arial" w:cs="Arial"/>
                              </w:rPr>
                            </w:pPr>
                            <w:r w:rsidRPr="000E18EB">
                              <w:rPr>
                                <w:rFonts w:ascii="Arial" w:hAnsi="Arial" w:cs="Arial"/>
                              </w:rPr>
                              <w:t xml:space="preserve">(To) establish criteria for processes that accredit the individual GPwER, with the expectation that GPs will value accreditation in some </w:t>
                            </w:r>
                            <w:proofErr w:type="spellStart"/>
                            <w:r w:rsidRPr="000E18EB">
                              <w:rPr>
                                <w:rFonts w:ascii="Arial" w:hAnsi="Arial" w:cs="Arial"/>
                              </w:rPr>
                              <w:t>specialisms</w:t>
                            </w:r>
                            <w:proofErr w:type="spellEnd"/>
                            <w:r w:rsidRPr="000E18EB">
                              <w:rPr>
                                <w:rFonts w:ascii="Arial" w:hAnsi="Arial" w:cs="Arial"/>
                              </w:rPr>
                              <w:t>, but not all.</w:t>
                            </w:r>
                          </w:p>
                          <w:p w14:paraId="31B0491B" w14:textId="77777777" w:rsidR="000E18EB" w:rsidRPr="00C4061A" w:rsidRDefault="000E18EB" w:rsidP="000E18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728A05" id="Text Box 45" o:spid="_x0000_s1026" style="position:absolute;left:0;text-align:left;margin-left:414.1pt;margin-top:82.2pt;width:465.3pt;height:143.3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" filled="f" strokecolor="#0e2841 [3215]" strokeweight="1.5pt">
                <v:textbox>
                  <w:txbxContent>
                    <w:p w14:paraId="42E468BA" w14:textId="77777777" w:rsidR="000E18EB" w:rsidRPr="000E18EB" w:rsidRDefault="000E18EB" w:rsidP="000E18EB">
                      <w:pPr>
                        <w:pStyle w:val="xmsonormal"/>
                        <w:numPr>
                          <w:ilvl w:val="0"/>
                          <w:numId w:val="1"/>
                        </w:numPr>
                        <w:shd w:val="clear" w:color="auto" w:fill="FFFFFF"/>
                        <w:spacing w:before="0" w:beforeAutospacing="0" w:after="0" w:afterAutospacing="0" w:line="360" w:lineRule="auto"/>
                        <w:ind w:left="357"/>
                        <w:rPr>
                          <w:rFonts w:ascii="Arial" w:hAnsi="Arial" w:cs="Arial"/>
                        </w:rPr>
                      </w:pPr>
                      <w:r w:rsidRPr="000E18EB">
                        <w:rPr>
                          <w:rFonts w:ascii="Arial" w:hAnsi="Arial" w:cs="Arial"/>
                        </w:rPr>
                        <w:t>(To create an) authoritative GPwER guide. Being relevant to all specialisms, the framework describes a set of principles in relation to GPwER and explains how competence is demonstrated, both initially and on an ongoing basis.</w:t>
                      </w:r>
                    </w:p>
                    <w:p w14:paraId="43899EA9" w14:textId="77777777" w:rsidR="000E18EB" w:rsidRPr="000E18EB" w:rsidRDefault="000E18EB" w:rsidP="000E18EB">
                      <w:pPr>
                        <w:pStyle w:val="xmsonormal"/>
                        <w:numPr>
                          <w:ilvl w:val="0"/>
                          <w:numId w:val="1"/>
                        </w:numPr>
                        <w:shd w:val="clear" w:color="auto" w:fill="FFFFFF"/>
                        <w:spacing w:before="0" w:beforeAutospacing="0" w:after="0" w:afterAutospacing="0" w:line="360" w:lineRule="auto"/>
                        <w:ind w:left="357"/>
                        <w:rPr>
                          <w:rFonts w:ascii="Arial" w:hAnsi="Arial" w:cs="Arial"/>
                        </w:rPr>
                      </w:pPr>
                      <w:r w:rsidRPr="000E18EB">
                        <w:rPr>
                          <w:rFonts w:ascii="Arial" w:hAnsi="Arial" w:cs="Arial"/>
                        </w:rPr>
                        <w:t>(To) create a generic format for specialism specific GPwER frameworks and criteria to inform their development.</w:t>
                      </w:r>
                    </w:p>
                    <w:p w14:paraId="24B43DB7" w14:textId="77777777" w:rsidR="000E18EB" w:rsidRPr="000E18EB" w:rsidRDefault="000E18EB" w:rsidP="000E18EB">
                      <w:pPr>
                        <w:pStyle w:val="xmsonormal"/>
                        <w:numPr>
                          <w:ilvl w:val="0"/>
                          <w:numId w:val="1"/>
                        </w:numPr>
                        <w:shd w:val="clear" w:color="auto" w:fill="FFFFFF"/>
                        <w:spacing w:before="0" w:beforeAutospacing="0" w:after="0" w:afterAutospacing="0" w:line="360" w:lineRule="auto"/>
                        <w:ind w:left="357"/>
                        <w:rPr>
                          <w:rFonts w:ascii="Arial" w:hAnsi="Arial" w:cs="Arial"/>
                        </w:rPr>
                      </w:pPr>
                      <w:r w:rsidRPr="000E18EB">
                        <w:rPr>
                          <w:rFonts w:ascii="Arial" w:hAnsi="Arial" w:cs="Arial"/>
                        </w:rPr>
                        <w:t xml:space="preserve">(To) establish criteria for processes that accredit the individual GPwER, with the expectation that GPs will value accreditation in some </w:t>
                      </w:r>
                      <w:proofErr w:type="spellStart"/>
                      <w:r w:rsidRPr="000E18EB">
                        <w:rPr>
                          <w:rFonts w:ascii="Arial" w:hAnsi="Arial" w:cs="Arial"/>
                        </w:rPr>
                        <w:t>specialisms</w:t>
                      </w:r>
                      <w:proofErr w:type="spellEnd"/>
                      <w:r w:rsidRPr="000E18EB">
                        <w:rPr>
                          <w:rFonts w:ascii="Arial" w:hAnsi="Arial" w:cs="Arial"/>
                        </w:rPr>
                        <w:t>, but not all.</w:t>
                      </w:r>
                    </w:p>
                    <w:p w14:paraId="31B0491B" w14:textId="77777777" w:rsidR="000E18EB" w:rsidRPr="00C4061A" w:rsidRDefault="000E18EB" w:rsidP="000E18EB"/>
                  </w:txbxContent>
                </v:textbox>
                <w10:wrap anchorx="margin"/>
              </v:roundrect>
            </w:pict>
          </mc:Fallback>
        </mc:AlternateContent>
      </w:r>
      <w:r w:rsidR="009C0944" w:rsidRPr="000E18EB">
        <w:rPr>
          <w:rFonts w:ascii="Arial" w:hAnsi="Arial" w:cs="Arial"/>
          <w:sz w:val="22"/>
          <w:szCs w:val="22"/>
        </w:rPr>
        <w:t>The Royal College of General Practitioners (RCGP)</w:t>
      </w:r>
      <w:r w:rsidR="00B9116F" w:rsidRPr="000E18EB">
        <w:rPr>
          <w:rFonts w:ascii="Arial" w:hAnsi="Arial" w:cs="Arial"/>
          <w:sz w:val="22"/>
          <w:szCs w:val="22"/>
        </w:rPr>
        <w:t xml:space="preserve"> </w:t>
      </w:r>
      <w:r w:rsidR="00B706AC" w:rsidRPr="000E18EB">
        <w:rPr>
          <w:rFonts w:ascii="Arial" w:hAnsi="Arial" w:cs="Arial"/>
          <w:sz w:val="22"/>
          <w:szCs w:val="22"/>
        </w:rPr>
        <w:t>recognis</w:t>
      </w:r>
      <w:r w:rsidR="009C0944" w:rsidRPr="000E18EB">
        <w:rPr>
          <w:rFonts w:ascii="Arial" w:hAnsi="Arial" w:cs="Arial"/>
          <w:sz w:val="22"/>
          <w:szCs w:val="22"/>
        </w:rPr>
        <w:t>ed</w:t>
      </w:r>
      <w:r w:rsidR="00B706AC" w:rsidRPr="000E18EB">
        <w:rPr>
          <w:rFonts w:ascii="Arial" w:hAnsi="Arial" w:cs="Arial"/>
          <w:sz w:val="22"/>
          <w:szCs w:val="22"/>
        </w:rPr>
        <w:t xml:space="preserve"> </w:t>
      </w:r>
      <w:r w:rsidR="00513229" w:rsidRPr="000E18EB">
        <w:rPr>
          <w:rFonts w:ascii="Arial" w:hAnsi="Arial" w:cs="Arial"/>
          <w:sz w:val="22"/>
          <w:szCs w:val="22"/>
        </w:rPr>
        <w:t>a similar</w:t>
      </w:r>
      <w:r w:rsidR="00B706AC" w:rsidRPr="000E18EB">
        <w:rPr>
          <w:rFonts w:ascii="Arial" w:hAnsi="Arial" w:cs="Arial"/>
          <w:sz w:val="22"/>
          <w:szCs w:val="22"/>
        </w:rPr>
        <w:t xml:space="preserve"> need to standardise </w:t>
      </w:r>
      <w:r w:rsidR="00450DCA" w:rsidRPr="000E18EB">
        <w:rPr>
          <w:rFonts w:ascii="Arial" w:hAnsi="Arial" w:cs="Arial"/>
          <w:sz w:val="22"/>
          <w:szCs w:val="22"/>
        </w:rPr>
        <w:t>training</w:t>
      </w:r>
      <w:r w:rsidR="00A027D6" w:rsidRPr="000E18EB">
        <w:rPr>
          <w:rFonts w:ascii="Arial" w:hAnsi="Arial" w:cs="Arial"/>
          <w:sz w:val="22"/>
          <w:szCs w:val="22"/>
        </w:rPr>
        <w:t xml:space="preserve"> and</w:t>
      </w:r>
      <w:r w:rsidR="00450DCA" w:rsidRPr="000E18EB">
        <w:rPr>
          <w:rFonts w:ascii="Arial" w:hAnsi="Arial" w:cs="Arial"/>
          <w:sz w:val="22"/>
          <w:szCs w:val="22"/>
        </w:rPr>
        <w:t xml:space="preserve"> accreditation </w:t>
      </w:r>
      <w:r w:rsidR="00B706AC" w:rsidRPr="000E18EB">
        <w:rPr>
          <w:rFonts w:ascii="Arial" w:hAnsi="Arial" w:cs="Arial"/>
          <w:sz w:val="22"/>
          <w:szCs w:val="22"/>
        </w:rPr>
        <w:t xml:space="preserve">and provide evidence of a level of </w:t>
      </w:r>
      <w:r w:rsidR="00450DCA" w:rsidRPr="000E18EB">
        <w:rPr>
          <w:rFonts w:ascii="Arial" w:hAnsi="Arial" w:cs="Arial"/>
          <w:sz w:val="22"/>
          <w:szCs w:val="22"/>
        </w:rPr>
        <w:t xml:space="preserve">sufficient </w:t>
      </w:r>
      <w:r w:rsidR="00B706AC" w:rsidRPr="000E18EB">
        <w:rPr>
          <w:rFonts w:ascii="Arial" w:hAnsi="Arial" w:cs="Arial"/>
          <w:sz w:val="22"/>
          <w:szCs w:val="22"/>
        </w:rPr>
        <w:t>competency</w:t>
      </w:r>
      <w:r w:rsidR="00B9116F" w:rsidRPr="000E18EB">
        <w:rPr>
          <w:rFonts w:ascii="Arial" w:hAnsi="Arial" w:cs="Arial"/>
          <w:sz w:val="22"/>
          <w:szCs w:val="22"/>
        </w:rPr>
        <w:t xml:space="preserve"> </w:t>
      </w:r>
      <w:r w:rsidR="00C1592C" w:rsidRPr="000E18EB">
        <w:rPr>
          <w:rFonts w:ascii="Arial" w:hAnsi="Arial" w:cs="Arial"/>
          <w:sz w:val="22"/>
          <w:szCs w:val="22"/>
        </w:rPr>
        <w:t xml:space="preserve">for GPs working in </w:t>
      </w:r>
      <w:r w:rsidR="00343DF8" w:rsidRPr="000E18EB">
        <w:rPr>
          <w:rFonts w:ascii="Arial" w:hAnsi="Arial" w:cs="Arial"/>
          <w:sz w:val="22"/>
          <w:szCs w:val="22"/>
        </w:rPr>
        <w:t>several</w:t>
      </w:r>
      <w:r w:rsidR="00C1592C" w:rsidRPr="000E18EB">
        <w:rPr>
          <w:rFonts w:ascii="Arial" w:hAnsi="Arial" w:cs="Arial"/>
          <w:sz w:val="22"/>
          <w:szCs w:val="22"/>
        </w:rPr>
        <w:t xml:space="preserve"> specialist areas</w:t>
      </w:r>
      <w:r w:rsidR="009C0944" w:rsidRPr="000E18EB">
        <w:rPr>
          <w:rFonts w:ascii="Arial" w:hAnsi="Arial" w:cs="Arial"/>
          <w:sz w:val="22"/>
          <w:szCs w:val="22"/>
        </w:rPr>
        <w:t xml:space="preserve">. This </w:t>
      </w:r>
      <w:r w:rsidR="006036DC" w:rsidRPr="000E18EB">
        <w:rPr>
          <w:rFonts w:ascii="Arial" w:hAnsi="Arial" w:cs="Arial"/>
          <w:sz w:val="22"/>
          <w:szCs w:val="22"/>
        </w:rPr>
        <w:t>led</w:t>
      </w:r>
      <w:r w:rsidR="009C0944" w:rsidRPr="000E18EB">
        <w:rPr>
          <w:rFonts w:ascii="Arial" w:hAnsi="Arial" w:cs="Arial"/>
          <w:sz w:val="22"/>
          <w:szCs w:val="22"/>
        </w:rPr>
        <w:t xml:space="preserve"> to the</w:t>
      </w:r>
      <w:r w:rsidR="00C1592C" w:rsidRPr="000E18EB">
        <w:rPr>
          <w:rFonts w:ascii="Arial" w:hAnsi="Arial" w:cs="Arial"/>
          <w:sz w:val="22"/>
          <w:szCs w:val="22"/>
        </w:rPr>
        <w:t xml:space="preserve"> </w:t>
      </w:r>
      <w:r w:rsidR="00110F4F" w:rsidRPr="000E18EB">
        <w:rPr>
          <w:rFonts w:ascii="Arial" w:hAnsi="Arial" w:cs="Arial"/>
          <w:sz w:val="22"/>
          <w:szCs w:val="22"/>
        </w:rPr>
        <w:t>publi</w:t>
      </w:r>
      <w:r w:rsidR="009C0944" w:rsidRPr="000E18EB">
        <w:rPr>
          <w:rFonts w:ascii="Arial" w:hAnsi="Arial" w:cs="Arial"/>
          <w:sz w:val="22"/>
          <w:szCs w:val="22"/>
        </w:rPr>
        <w:t>cation of</w:t>
      </w:r>
      <w:r w:rsidR="00C1592C" w:rsidRPr="000E18EB">
        <w:rPr>
          <w:rFonts w:ascii="Arial" w:hAnsi="Arial" w:cs="Arial"/>
          <w:sz w:val="22"/>
          <w:szCs w:val="22"/>
        </w:rPr>
        <w:t xml:space="preserve"> </w:t>
      </w:r>
      <w:r w:rsidR="00B9116F" w:rsidRPr="000E18EB">
        <w:rPr>
          <w:rFonts w:ascii="Arial" w:hAnsi="Arial" w:cs="Arial"/>
          <w:sz w:val="22"/>
          <w:szCs w:val="22"/>
        </w:rPr>
        <w:t xml:space="preserve">a </w:t>
      </w:r>
      <w:r w:rsidR="00450DCA" w:rsidRPr="000E18EB">
        <w:rPr>
          <w:rFonts w:ascii="Arial" w:hAnsi="Arial" w:cs="Arial"/>
          <w:sz w:val="22"/>
          <w:szCs w:val="22"/>
        </w:rPr>
        <w:t xml:space="preserve">generic </w:t>
      </w:r>
      <w:r w:rsidR="00B9116F" w:rsidRPr="000E18EB">
        <w:rPr>
          <w:rFonts w:ascii="Arial" w:hAnsi="Arial" w:cs="Arial"/>
          <w:sz w:val="22"/>
          <w:szCs w:val="22"/>
        </w:rPr>
        <w:t>framework</w:t>
      </w:r>
      <w:r w:rsidR="00855D0D" w:rsidRPr="000E18EB">
        <w:rPr>
          <w:rStyle w:val="FootnoteReference"/>
          <w:rFonts w:ascii="Arial" w:hAnsi="Arial" w:cs="Arial"/>
          <w:sz w:val="22"/>
          <w:szCs w:val="22"/>
        </w:rPr>
        <w:footnoteReference w:id="5"/>
      </w:r>
      <w:r w:rsidR="00855D0D" w:rsidRPr="000E18EB">
        <w:rPr>
          <w:rFonts w:ascii="Arial" w:hAnsi="Arial" w:cs="Arial"/>
          <w:sz w:val="22"/>
          <w:szCs w:val="22"/>
        </w:rPr>
        <w:t xml:space="preserve"> </w:t>
      </w:r>
      <w:r w:rsidR="009C0944" w:rsidRPr="000E18EB">
        <w:rPr>
          <w:rFonts w:ascii="Arial" w:hAnsi="Arial" w:cs="Arial"/>
          <w:sz w:val="22"/>
          <w:szCs w:val="22"/>
        </w:rPr>
        <w:t xml:space="preserve">for </w:t>
      </w:r>
      <w:r>
        <w:rPr>
          <w:rFonts w:ascii="Arial" w:hAnsi="Arial" w:cs="Arial"/>
          <w:sz w:val="22"/>
          <w:szCs w:val="22"/>
        </w:rPr>
        <w:t>c</w:t>
      </w:r>
      <w:r w:rsidR="009C0944" w:rsidRPr="000E18EB">
        <w:rPr>
          <w:rFonts w:ascii="Arial" w:hAnsi="Arial" w:cs="Arial"/>
          <w:sz w:val="22"/>
          <w:szCs w:val="22"/>
        </w:rPr>
        <w:t xml:space="preserve">linicians working in extended role </w:t>
      </w:r>
      <w:r w:rsidR="00B9116F" w:rsidRPr="000E18EB">
        <w:rPr>
          <w:rFonts w:ascii="Arial" w:hAnsi="Arial" w:cs="Arial"/>
          <w:sz w:val="22"/>
          <w:szCs w:val="22"/>
        </w:rPr>
        <w:t>with the following goals</w:t>
      </w:r>
      <w:r w:rsidR="00350623" w:rsidRPr="000E18EB">
        <w:rPr>
          <w:rFonts w:ascii="Arial" w:hAnsi="Arial" w:cs="Arial"/>
          <w:sz w:val="22"/>
          <w:szCs w:val="22"/>
        </w:rPr>
        <w:t>:</w:t>
      </w:r>
      <w:r w:rsidRPr="000E18EB">
        <w:rPr>
          <w:rFonts w:ascii="Arial" w:hAnsi="Arial" w:cs="Arial"/>
          <w:noProof/>
          <w:color w:val="201F1E"/>
          <w:sz w:val="22"/>
          <w:szCs w:val="22"/>
        </w:rPr>
        <w:t xml:space="preserve"> </w:t>
      </w:r>
    </w:p>
    <w:p w14:paraId="754CF3DF" w14:textId="77777777" w:rsidR="000E18EB" w:rsidRDefault="000E18EB" w:rsidP="000E18EB">
      <w:pPr>
        <w:spacing w:line="360" w:lineRule="auto"/>
        <w:ind w:left="-76"/>
        <w:rPr>
          <w:rFonts w:ascii="Arial" w:hAnsi="Arial" w:cs="Arial"/>
          <w:noProof/>
          <w:color w:val="201F1E"/>
          <w:sz w:val="22"/>
          <w:szCs w:val="22"/>
        </w:rPr>
      </w:pPr>
    </w:p>
    <w:p w14:paraId="1058CB30" w14:textId="77777777" w:rsidR="000E18EB" w:rsidRDefault="000E18EB" w:rsidP="000E18EB">
      <w:pPr>
        <w:spacing w:line="360" w:lineRule="auto"/>
        <w:ind w:left="-76"/>
        <w:rPr>
          <w:rFonts w:ascii="Arial" w:hAnsi="Arial" w:cs="Arial"/>
          <w:noProof/>
          <w:color w:val="201F1E"/>
          <w:sz w:val="22"/>
          <w:szCs w:val="22"/>
        </w:rPr>
      </w:pPr>
    </w:p>
    <w:p w14:paraId="38178D86" w14:textId="77777777" w:rsidR="000E18EB" w:rsidRDefault="000E18EB" w:rsidP="000E18EB">
      <w:pPr>
        <w:spacing w:line="360" w:lineRule="auto"/>
        <w:ind w:left="-76"/>
        <w:rPr>
          <w:rFonts w:ascii="Arial" w:hAnsi="Arial" w:cs="Arial"/>
          <w:noProof/>
          <w:color w:val="201F1E"/>
          <w:sz w:val="22"/>
          <w:szCs w:val="22"/>
        </w:rPr>
      </w:pPr>
    </w:p>
    <w:p w14:paraId="1F209DD9" w14:textId="77777777" w:rsidR="000E18EB" w:rsidRDefault="000E18EB" w:rsidP="000E18EB">
      <w:pPr>
        <w:spacing w:line="360" w:lineRule="auto"/>
        <w:ind w:left="-76"/>
        <w:rPr>
          <w:rFonts w:ascii="Arial" w:hAnsi="Arial" w:cs="Arial"/>
          <w:noProof/>
          <w:color w:val="201F1E"/>
          <w:sz w:val="22"/>
          <w:szCs w:val="22"/>
        </w:rPr>
      </w:pPr>
    </w:p>
    <w:p w14:paraId="11F6482B" w14:textId="55B01237" w:rsidR="006B4144" w:rsidRPr="000E18EB" w:rsidRDefault="0054786F" w:rsidP="000E18EB">
      <w:pPr>
        <w:spacing w:line="360" w:lineRule="auto"/>
        <w:rPr>
          <w:rFonts w:ascii="Arial" w:hAnsi="Arial" w:cs="Arial"/>
          <w:sz w:val="22"/>
          <w:szCs w:val="22"/>
        </w:rPr>
      </w:pPr>
      <w:r w:rsidRPr="000E18EB">
        <w:rPr>
          <w:rFonts w:ascii="Arial" w:hAnsi="Arial" w:cs="Arial"/>
          <w:sz w:val="22"/>
          <w:szCs w:val="22"/>
        </w:rPr>
        <w:lastRenderedPageBreak/>
        <w:t>The subtle</w:t>
      </w:r>
      <w:r w:rsidR="00AF2349" w:rsidRPr="000E18EB">
        <w:rPr>
          <w:rFonts w:ascii="Arial" w:hAnsi="Arial" w:cs="Arial"/>
          <w:sz w:val="22"/>
          <w:szCs w:val="22"/>
        </w:rPr>
        <w:t>,</w:t>
      </w:r>
      <w:r w:rsidRPr="000E18EB">
        <w:rPr>
          <w:rFonts w:ascii="Arial" w:hAnsi="Arial" w:cs="Arial"/>
          <w:sz w:val="22"/>
          <w:szCs w:val="22"/>
        </w:rPr>
        <w:t xml:space="preserve"> but significant</w:t>
      </w:r>
      <w:r w:rsidR="00AF2349" w:rsidRPr="000E18EB">
        <w:rPr>
          <w:rFonts w:ascii="Arial" w:hAnsi="Arial" w:cs="Arial"/>
          <w:sz w:val="22"/>
          <w:szCs w:val="22"/>
        </w:rPr>
        <w:t>,</w:t>
      </w:r>
      <w:r w:rsidRPr="000E18EB">
        <w:rPr>
          <w:rFonts w:ascii="Arial" w:hAnsi="Arial" w:cs="Arial"/>
          <w:sz w:val="22"/>
          <w:szCs w:val="22"/>
        </w:rPr>
        <w:t xml:space="preserve"> shift in terminology from being a GP with a ‘</w:t>
      </w:r>
      <w:r w:rsidR="00AF2349" w:rsidRPr="000E18EB">
        <w:rPr>
          <w:rFonts w:ascii="Arial" w:hAnsi="Arial" w:cs="Arial"/>
          <w:sz w:val="22"/>
          <w:szCs w:val="22"/>
        </w:rPr>
        <w:t xml:space="preserve">Specialist </w:t>
      </w:r>
      <w:r w:rsidRPr="000E18EB">
        <w:rPr>
          <w:rFonts w:ascii="Arial" w:hAnsi="Arial" w:cs="Arial"/>
          <w:sz w:val="22"/>
          <w:szCs w:val="22"/>
        </w:rPr>
        <w:t>Interest’ to a</w:t>
      </w:r>
      <w:r w:rsidR="00AF2349" w:rsidRPr="000E18EB">
        <w:rPr>
          <w:rFonts w:ascii="Arial" w:hAnsi="Arial" w:cs="Arial"/>
          <w:sz w:val="22"/>
          <w:szCs w:val="22"/>
        </w:rPr>
        <w:t xml:space="preserve"> GP with an</w:t>
      </w:r>
      <w:r w:rsidRPr="000E18EB">
        <w:rPr>
          <w:rFonts w:ascii="Arial" w:hAnsi="Arial" w:cs="Arial"/>
          <w:sz w:val="22"/>
          <w:szCs w:val="22"/>
        </w:rPr>
        <w:t xml:space="preserve"> </w:t>
      </w:r>
      <w:r w:rsidR="00AF2349" w:rsidRPr="000E18EB">
        <w:rPr>
          <w:rFonts w:ascii="Arial" w:hAnsi="Arial" w:cs="Arial"/>
          <w:sz w:val="22"/>
          <w:szCs w:val="22"/>
        </w:rPr>
        <w:t>“E</w:t>
      </w:r>
      <w:r w:rsidRPr="000E18EB">
        <w:rPr>
          <w:rFonts w:ascii="Arial" w:hAnsi="Arial" w:cs="Arial"/>
          <w:sz w:val="22"/>
          <w:szCs w:val="22"/>
        </w:rPr>
        <w:t>xtended role</w:t>
      </w:r>
      <w:r w:rsidR="00AF2349" w:rsidRPr="000E18EB">
        <w:rPr>
          <w:rFonts w:ascii="Arial" w:hAnsi="Arial" w:cs="Arial"/>
          <w:sz w:val="22"/>
          <w:szCs w:val="22"/>
        </w:rPr>
        <w:t>”</w:t>
      </w:r>
      <w:r w:rsidRPr="000E18EB">
        <w:rPr>
          <w:rFonts w:ascii="Arial" w:hAnsi="Arial" w:cs="Arial"/>
          <w:sz w:val="22"/>
          <w:szCs w:val="22"/>
        </w:rPr>
        <w:t xml:space="preserve"> </w:t>
      </w:r>
      <w:r w:rsidR="00C4700E" w:rsidRPr="000E18EB">
        <w:rPr>
          <w:rFonts w:ascii="Arial" w:hAnsi="Arial" w:cs="Arial"/>
          <w:sz w:val="22"/>
          <w:szCs w:val="22"/>
        </w:rPr>
        <w:t>has helped redefine what such an extended role means</w:t>
      </w:r>
      <w:r w:rsidR="009C0944" w:rsidRPr="000E18EB">
        <w:rPr>
          <w:rFonts w:ascii="Arial" w:hAnsi="Arial" w:cs="Arial"/>
          <w:sz w:val="22"/>
          <w:szCs w:val="22"/>
        </w:rPr>
        <w:t>. The term GPwER</w:t>
      </w:r>
      <w:r w:rsidR="00C4700E" w:rsidRPr="000E18EB">
        <w:rPr>
          <w:rFonts w:ascii="Arial" w:hAnsi="Arial" w:cs="Arial"/>
          <w:sz w:val="22"/>
          <w:szCs w:val="22"/>
        </w:rPr>
        <w:t xml:space="preserve"> </w:t>
      </w:r>
      <w:r w:rsidRPr="000E18EB">
        <w:rPr>
          <w:rFonts w:ascii="Arial" w:hAnsi="Arial" w:cs="Arial"/>
          <w:sz w:val="22"/>
          <w:szCs w:val="22"/>
        </w:rPr>
        <w:t xml:space="preserve">exemplifies the professionalisation of this role </w:t>
      </w:r>
      <w:r w:rsidR="007057E3" w:rsidRPr="000E18EB">
        <w:rPr>
          <w:rFonts w:ascii="Arial" w:hAnsi="Arial" w:cs="Arial"/>
          <w:sz w:val="22"/>
          <w:szCs w:val="22"/>
        </w:rPr>
        <w:t xml:space="preserve">and that this exists outside of the usual GP scope of practice requiring </w:t>
      </w:r>
      <w:r w:rsidR="0052559F" w:rsidRPr="000E18EB">
        <w:rPr>
          <w:rFonts w:ascii="Arial" w:hAnsi="Arial" w:cs="Arial"/>
          <w:sz w:val="22"/>
          <w:szCs w:val="22"/>
        </w:rPr>
        <w:t xml:space="preserve">additional </w:t>
      </w:r>
      <w:r w:rsidRPr="000E18EB">
        <w:rPr>
          <w:rFonts w:ascii="Arial" w:hAnsi="Arial" w:cs="Arial"/>
          <w:sz w:val="22"/>
          <w:szCs w:val="22"/>
        </w:rPr>
        <w:t>evidence of competency and onwards professional development.</w:t>
      </w:r>
    </w:p>
    <w:p w14:paraId="5372D5C8" w14:textId="2BE730D7" w:rsidR="00C4061A" w:rsidRPr="000E18EB" w:rsidRDefault="00C4061A" w:rsidP="000E18EB">
      <w:pPr>
        <w:spacing w:line="360" w:lineRule="auto"/>
        <w:rPr>
          <w:rFonts w:ascii="Arial" w:hAnsi="Arial" w:cs="Arial"/>
          <w:sz w:val="22"/>
          <w:szCs w:val="22"/>
        </w:rPr>
      </w:pPr>
      <w:r w:rsidRPr="000E18EB">
        <w:rPr>
          <w:rFonts w:ascii="Arial" w:hAnsi="Arial" w:cs="Arial"/>
          <w:noProof/>
          <w:sz w:val="22"/>
          <w:szCs w:val="22"/>
        </w:rPr>
        <mc:AlternateContent>
          <mc:Choice Requires="wps">
            <w:drawing>
              <wp:inline distT="0" distB="0" distL="0" distR="0" wp14:anchorId="0E4156FB" wp14:editId="599997E7">
                <wp:extent cx="5900468" cy="3157268"/>
                <wp:effectExtent l="0" t="0" r="24130" b="24130"/>
                <wp:docPr id="37" name="Text Box 37"/>
                <wp:cNvGraphicFramePr/>
                <a:graphic xmlns:a="http://schemas.openxmlformats.org/drawingml/2006/main">
                  <a:graphicData uri="http://schemas.microsoft.com/office/word/2010/wordprocessingShape">
                    <wps:wsp>
                      <wps:cNvSpPr txBox="1"/>
                      <wps:spPr>
                        <a:xfrm>
                          <a:off x="0" y="0"/>
                          <a:ext cx="5900468" cy="3157268"/>
                        </a:xfrm>
                        <a:prstGeom prst="roundRect">
                          <a:avLst/>
                        </a:prstGeom>
                        <a:solidFill>
                          <a:schemeClr val="lt1"/>
                        </a:solidFill>
                        <a:ln w="19050">
                          <a:solidFill>
                            <a:schemeClr val="tx2"/>
                          </a:solidFill>
                        </a:ln>
                      </wps:spPr>
                      <wps:txbx>
                        <w:txbxContent>
                          <w:p w14:paraId="20EC5143" w14:textId="6FAB046C" w:rsidR="00566460" w:rsidRPr="00C4061A" w:rsidRDefault="00566460" w:rsidP="00D17950">
                            <w:pPr>
                              <w:pStyle w:val="NormalWeb"/>
                              <w:rPr>
                                <w:rFonts w:cstheme="minorHAnsi"/>
                                <w:sz w:val="22"/>
                                <w:szCs w:val="22"/>
                              </w:rPr>
                            </w:pPr>
                            <w:r w:rsidRPr="00C4061A">
                              <w:rPr>
                                <w:rFonts w:cstheme="minorHAnsi"/>
                                <w:sz w:val="22"/>
                                <w:szCs w:val="22"/>
                              </w:rPr>
                              <w:t>The RCGP</w:t>
                            </w:r>
                            <w:r w:rsidR="00D66E86" w:rsidRPr="00C4061A">
                              <w:rPr>
                                <w:rFonts w:cstheme="minorHAnsi"/>
                                <w:sz w:val="22"/>
                                <w:szCs w:val="22"/>
                              </w:rPr>
                              <w:t xml:space="preserve"> definition of a GPwER is one who maintains a role in primary care but undertakes:</w:t>
                            </w:r>
                          </w:p>
                          <w:p w14:paraId="09E5A593" w14:textId="77777777" w:rsidR="00C4061A" w:rsidRDefault="00566460" w:rsidP="00C4061A">
                            <w:pPr>
                              <w:pStyle w:val="NormalWeb"/>
                              <w:numPr>
                                <w:ilvl w:val="0"/>
                                <w:numId w:val="28"/>
                              </w:numPr>
                              <w:rPr>
                                <w:sz w:val="22"/>
                                <w:szCs w:val="22"/>
                              </w:rPr>
                            </w:pPr>
                            <w:r w:rsidRPr="00C4061A">
                              <w:rPr>
                                <w:sz w:val="22"/>
                                <w:szCs w:val="22"/>
                              </w:rPr>
                              <w:t xml:space="preserve">an activity that is beyond the scope of GP training and </w:t>
                            </w:r>
                            <w:r w:rsidR="00D66E86" w:rsidRPr="00C4061A">
                              <w:rPr>
                                <w:sz w:val="22"/>
                                <w:szCs w:val="22"/>
                              </w:rPr>
                              <w:t xml:space="preserve">requires further </w:t>
                            </w:r>
                            <w:proofErr w:type="gramStart"/>
                            <w:r w:rsidR="00D66E86" w:rsidRPr="00C4061A">
                              <w:rPr>
                                <w:sz w:val="22"/>
                                <w:szCs w:val="22"/>
                              </w:rPr>
                              <w:t>trainin</w:t>
                            </w:r>
                            <w:r w:rsidR="00C4061A">
                              <w:rPr>
                                <w:sz w:val="22"/>
                                <w:szCs w:val="22"/>
                              </w:rPr>
                              <w:t>g</w:t>
                            </w:r>
                            <w:proofErr w:type="gramEnd"/>
                          </w:p>
                          <w:p w14:paraId="28B4E4EE" w14:textId="4A0DC102" w:rsidR="00C4061A" w:rsidRDefault="00566460" w:rsidP="00C4061A">
                            <w:pPr>
                              <w:pStyle w:val="NormalWeb"/>
                              <w:numPr>
                                <w:ilvl w:val="0"/>
                                <w:numId w:val="28"/>
                              </w:numPr>
                              <w:rPr>
                                <w:sz w:val="22"/>
                                <w:szCs w:val="22"/>
                              </w:rPr>
                            </w:pPr>
                            <w:r w:rsidRPr="00C4061A">
                              <w:rPr>
                                <w:sz w:val="22"/>
                                <w:szCs w:val="22"/>
                              </w:rPr>
                              <w:t xml:space="preserve">an activity undertaken within a contract or setting that distinguishes it from standard general </w:t>
                            </w:r>
                            <w:proofErr w:type="gramStart"/>
                            <w:r w:rsidRPr="00C4061A">
                              <w:rPr>
                                <w:sz w:val="22"/>
                                <w:szCs w:val="22"/>
                              </w:rPr>
                              <w:t>practice</w:t>
                            </w:r>
                            <w:proofErr w:type="gramEnd"/>
                          </w:p>
                          <w:p w14:paraId="63CD2098" w14:textId="3EF60FB7" w:rsidR="00566460" w:rsidRDefault="00566460" w:rsidP="00C4061A">
                            <w:pPr>
                              <w:pStyle w:val="NormalWeb"/>
                              <w:numPr>
                                <w:ilvl w:val="0"/>
                                <w:numId w:val="28"/>
                              </w:numPr>
                              <w:rPr>
                                <w:sz w:val="22"/>
                                <w:szCs w:val="22"/>
                              </w:rPr>
                            </w:pPr>
                            <w:r w:rsidRPr="00C4061A">
                              <w:rPr>
                                <w:sz w:val="22"/>
                                <w:szCs w:val="22"/>
                              </w:rPr>
                              <w:t xml:space="preserve">an activity offered for a fee outside the care provided to the registered practice population (e.g. teaching, training, research, occupational medical examinations, medico-legal reports and cosmetic procedures). </w:t>
                            </w:r>
                          </w:p>
                          <w:p w14:paraId="4C4330D5" w14:textId="77777777" w:rsidR="00C4061A" w:rsidRPr="00C4061A" w:rsidRDefault="00D66E86" w:rsidP="00295EC4">
                            <w:pPr>
                              <w:pStyle w:val="NormalWeb"/>
                              <w:numPr>
                                <w:ilvl w:val="0"/>
                                <w:numId w:val="28"/>
                              </w:numPr>
                              <w:rPr>
                                <w:i/>
                                <w:iCs/>
                              </w:rPr>
                            </w:pPr>
                            <w:r w:rsidRPr="00C4061A">
                              <w:rPr>
                                <w:sz w:val="22"/>
                                <w:szCs w:val="22"/>
                              </w:rPr>
                              <w:t>(management of) referrals for assessment and treatment from outside their immediate practice and undertake work that attracts an additional or separate medical indemnity fee.</w:t>
                            </w:r>
                          </w:p>
                          <w:p w14:paraId="4F685DD4" w14:textId="228465D4" w:rsidR="00566460" w:rsidRPr="00C4061A" w:rsidRDefault="00566460" w:rsidP="00C4061A">
                            <w:pPr>
                              <w:pStyle w:val="NormalWeb"/>
                              <w:rPr>
                                <w:i/>
                                <w:iCs/>
                              </w:rPr>
                            </w:pPr>
                            <w:r w:rsidRPr="00C4061A">
                              <w:rPr>
                                <w:rFonts w:cs="GillSans"/>
                                <w:i/>
                                <w:iCs/>
                                <w:color w:val="002366"/>
                              </w:rPr>
                              <w:t>ROYAL COLLEGE OF GENERAL PRACTITIONERS 20</w:t>
                            </w:r>
                            <w:r w:rsidR="00D66E86" w:rsidRPr="00C4061A">
                              <w:rPr>
                                <w:rFonts w:cs="GillSans"/>
                                <w:i/>
                                <w:iCs/>
                                <w:color w:val="002366"/>
                              </w:rPr>
                              <w:t>20</w:t>
                            </w:r>
                          </w:p>
                          <w:p w14:paraId="032C1942" w14:textId="77777777" w:rsidR="00566460" w:rsidRDefault="00566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E4156FB" id="Text Box 37" o:spid="_x0000_s1027" style="width:464.6pt;height:248.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" fillcolor="white [3201]" strokecolor="#0e2841 [3215]" strokeweight="1.5pt">
                <v:textbox>
                  <w:txbxContent>
                    <w:p w14:paraId="20EC5143" w14:textId="6FAB046C" w:rsidR="00566460" w:rsidRPr="00C4061A" w:rsidRDefault="00566460" w:rsidP="00D17950">
                      <w:pPr>
                        <w:pStyle w:val="NormalWeb"/>
                        <w:rPr>
                          <w:rFonts w:cstheme="minorHAnsi"/>
                          <w:sz w:val="22"/>
                          <w:szCs w:val="22"/>
                        </w:rPr>
                      </w:pPr>
                      <w:r w:rsidRPr="00C4061A">
                        <w:rPr>
                          <w:rFonts w:cstheme="minorHAnsi"/>
                          <w:sz w:val="22"/>
                          <w:szCs w:val="22"/>
                        </w:rPr>
                        <w:t>The RCGP</w:t>
                      </w:r>
                      <w:r w:rsidR="00D66E86" w:rsidRPr="00C4061A">
                        <w:rPr>
                          <w:rFonts w:cstheme="minorHAnsi"/>
                          <w:sz w:val="22"/>
                          <w:szCs w:val="22"/>
                        </w:rPr>
                        <w:t xml:space="preserve"> definition of a GPwER is one who maintains a role in primary care but undertakes:</w:t>
                      </w:r>
                    </w:p>
                    <w:p w14:paraId="09E5A593" w14:textId="77777777" w:rsidR="00C4061A" w:rsidRDefault="00566460" w:rsidP="00C4061A">
                      <w:pPr>
                        <w:pStyle w:val="NormalWeb"/>
                        <w:numPr>
                          <w:ilvl w:val="0"/>
                          <w:numId w:val="28"/>
                        </w:numPr>
                        <w:rPr>
                          <w:sz w:val="22"/>
                          <w:szCs w:val="22"/>
                        </w:rPr>
                      </w:pPr>
                      <w:r w:rsidRPr="00C4061A">
                        <w:rPr>
                          <w:sz w:val="22"/>
                          <w:szCs w:val="22"/>
                        </w:rPr>
                        <w:t xml:space="preserve">an activity that is beyond the scope of GP training and </w:t>
                      </w:r>
                      <w:r w:rsidR="00D66E86" w:rsidRPr="00C4061A">
                        <w:rPr>
                          <w:sz w:val="22"/>
                          <w:szCs w:val="22"/>
                        </w:rPr>
                        <w:t xml:space="preserve">requires further </w:t>
                      </w:r>
                      <w:proofErr w:type="gramStart"/>
                      <w:r w:rsidR="00D66E86" w:rsidRPr="00C4061A">
                        <w:rPr>
                          <w:sz w:val="22"/>
                          <w:szCs w:val="22"/>
                        </w:rPr>
                        <w:t>trainin</w:t>
                      </w:r>
                      <w:r w:rsidR="00C4061A">
                        <w:rPr>
                          <w:sz w:val="22"/>
                          <w:szCs w:val="22"/>
                        </w:rPr>
                        <w:t>g</w:t>
                      </w:r>
                      <w:proofErr w:type="gramEnd"/>
                    </w:p>
                    <w:p w14:paraId="28B4E4EE" w14:textId="4A0DC102" w:rsidR="00C4061A" w:rsidRDefault="00566460" w:rsidP="00C4061A">
                      <w:pPr>
                        <w:pStyle w:val="NormalWeb"/>
                        <w:numPr>
                          <w:ilvl w:val="0"/>
                          <w:numId w:val="28"/>
                        </w:numPr>
                        <w:rPr>
                          <w:sz w:val="22"/>
                          <w:szCs w:val="22"/>
                        </w:rPr>
                      </w:pPr>
                      <w:r w:rsidRPr="00C4061A">
                        <w:rPr>
                          <w:sz w:val="22"/>
                          <w:szCs w:val="22"/>
                        </w:rPr>
                        <w:t xml:space="preserve">an activity undertaken within a contract or setting that distinguishes it from standard general </w:t>
                      </w:r>
                      <w:proofErr w:type="gramStart"/>
                      <w:r w:rsidRPr="00C4061A">
                        <w:rPr>
                          <w:sz w:val="22"/>
                          <w:szCs w:val="22"/>
                        </w:rPr>
                        <w:t>practice</w:t>
                      </w:r>
                      <w:proofErr w:type="gramEnd"/>
                    </w:p>
                    <w:p w14:paraId="63CD2098" w14:textId="3EF60FB7" w:rsidR="00566460" w:rsidRDefault="00566460" w:rsidP="00C4061A">
                      <w:pPr>
                        <w:pStyle w:val="NormalWeb"/>
                        <w:numPr>
                          <w:ilvl w:val="0"/>
                          <w:numId w:val="28"/>
                        </w:numPr>
                        <w:rPr>
                          <w:sz w:val="22"/>
                          <w:szCs w:val="22"/>
                        </w:rPr>
                      </w:pPr>
                      <w:r w:rsidRPr="00C4061A">
                        <w:rPr>
                          <w:sz w:val="22"/>
                          <w:szCs w:val="22"/>
                        </w:rPr>
                        <w:t xml:space="preserve">an activity offered for a fee outside the care provided to the registered practice population (e.g. teaching, training, research, occupational medical examinations, medico-legal reports and cosmetic procedures). </w:t>
                      </w:r>
                    </w:p>
                    <w:p w14:paraId="4C4330D5" w14:textId="77777777" w:rsidR="00C4061A" w:rsidRPr="00C4061A" w:rsidRDefault="00D66E86" w:rsidP="00295EC4">
                      <w:pPr>
                        <w:pStyle w:val="NormalWeb"/>
                        <w:numPr>
                          <w:ilvl w:val="0"/>
                          <w:numId w:val="28"/>
                        </w:numPr>
                        <w:rPr>
                          <w:i/>
                          <w:iCs/>
                        </w:rPr>
                      </w:pPr>
                      <w:r w:rsidRPr="00C4061A">
                        <w:rPr>
                          <w:sz w:val="22"/>
                          <w:szCs w:val="22"/>
                        </w:rPr>
                        <w:t>(management of) referrals for assessment and treatment from outside their immediate practice and undertake work that attracts an additional or separate medical indemnity fee.</w:t>
                      </w:r>
                    </w:p>
                    <w:p w14:paraId="4F685DD4" w14:textId="228465D4" w:rsidR="00566460" w:rsidRPr="00C4061A" w:rsidRDefault="00566460" w:rsidP="00C4061A">
                      <w:pPr>
                        <w:pStyle w:val="NormalWeb"/>
                        <w:rPr>
                          <w:i/>
                          <w:iCs/>
                        </w:rPr>
                      </w:pPr>
                      <w:r w:rsidRPr="00C4061A">
                        <w:rPr>
                          <w:rFonts w:cs="GillSans"/>
                          <w:i/>
                          <w:iCs/>
                          <w:color w:val="002366"/>
                        </w:rPr>
                        <w:t>ROYAL COLLEGE OF GENERAL PRACTITIONERS 20</w:t>
                      </w:r>
                      <w:r w:rsidR="00D66E86" w:rsidRPr="00C4061A">
                        <w:rPr>
                          <w:rFonts w:cs="GillSans"/>
                          <w:i/>
                          <w:iCs/>
                          <w:color w:val="002366"/>
                        </w:rPr>
                        <w:t>20</w:t>
                      </w:r>
                    </w:p>
                    <w:p w14:paraId="032C1942" w14:textId="77777777" w:rsidR="00566460" w:rsidRDefault="00566460"/>
                  </w:txbxContent>
                </v:textbox>
                <w10:anchorlock/>
              </v:roundrect>
            </w:pict>
          </mc:Fallback>
        </mc:AlternateContent>
      </w:r>
    </w:p>
    <w:p w14:paraId="346BB4EC" w14:textId="63A6BAFA" w:rsidR="00CB53E6" w:rsidRPr="000E18EB" w:rsidRDefault="00A2309F" w:rsidP="000E18EB">
      <w:pPr>
        <w:spacing w:line="360" w:lineRule="auto"/>
        <w:rPr>
          <w:rFonts w:ascii="Arial" w:hAnsi="Arial" w:cs="Arial"/>
          <w:sz w:val="22"/>
          <w:szCs w:val="22"/>
        </w:rPr>
      </w:pPr>
      <w:r w:rsidRPr="000E18EB">
        <w:rPr>
          <w:rFonts w:ascii="Arial" w:hAnsi="Arial" w:cs="Arial"/>
          <w:sz w:val="22"/>
          <w:szCs w:val="22"/>
        </w:rPr>
        <w:t xml:space="preserve">In June 2018 there was a successful pilot </w:t>
      </w:r>
      <w:r w:rsidR="00110F4F" w:rsidRPr="000E18EB">
        <w:rPr>
          <w:rFonts w:ascii="Arial" w:hAnsi="Arial" w:cs="Arial"/>
          <w:sz w:val="22"/>
          <w:szCs w:val="22"/>
        </w:rPr>
        <w:t>of</w:t>
      </w:r>
      <w:r w:rsidR="00C4700E" w:rsidRPr="000E18EB">
        <w:rPr>
          <w:rFonts w:ascii="Arial" w:hAnsi="Arial" w:cs="Arial"/>
          <w:sz w:val="22"/>
          <w:szCs w:val="22"/>
        </w:rPr>
        <w:t xml:space="preserve"> accreditation</w:t>
      </w:r>
      <w:r w:rsidR="00110F4F" w:rsidRPr="000E18EB">
        <w:rPr>
          <w:rFonts w:ascii="Arial" w:hAnsi="Arial" w:cs="Arial"/>
          <w:sz w:val="22"/>
          <w:szCs w:val="22"/>
        </w:rPr>
        <w:t xml:space="preserve"> </w:t>
      </w:r>
      <w:r w:rsidRPr="000E18EB">
        <w:rPr>
          <w:rFonts w:ascii="Arial" w:hAnsi="Arial" w:cs="Arial"/>
          <w:sz w:val="22"/>
          <w:szCs w:val="22"/>
        </w:rPr>
        <w:t>for</w:t>
      </w:r>
      <w:r w:rsidR="00110F4F" w:rsidRPr="000E18EB">
        <w:rPr>
          <w:rFonts w:ascii="Arial" w:hAnsi="Arial" w:cs="Arial"/>
          <w:sz w:val="22"/>
          <w:szCs w:val="22"/>
        </w:rPr>
        <w:t xml:space="preserve"> GPs working in an extended role in Dermatology</w:t>
      </w:r>
      <w:r w:rsidR="00AB1F49" w:rsidRPr="000E18EB">
        <w:rPr>
          <w:rFonts w:ascii="Arial" w:hAnsi="Arial" w:cs="Arial"/>
          <w:sz w:val="22"/>
          <w:szCs w:val="22"/>
        </w:rPr>
        <w:t xml:space="preserve"> </w:t>
      </w:r>
      <w:r w:rsidRPr="000E18EB">
        <w:rPr>
          <w:rFonts w:ascii="Arial" w:hAnsi="Arial" w:cs="Arial"/>
          <w:sz w:val="22"/>
          <w:szCs w:val="22"/>
        </w:rPr>
        <w:t xml:space="preserve">which has paved the way for other organisations and specialities. The British association of Dermatologists now provides routes to accreditation for Dermatology </w:t>
      </w:r>
      <w:proofErr w:type="spellStart"/>
      <w:r w:rsidRPr="000E18EB">
        <w:rPr>
          <w:rFonts w:ascii="Arial" w:hAnsi="Arial" w:cs="Arial"/>
          <w:sz w:val="22"/>
          <w:szCs w:val="22"/>
        </w:rPr>
        <w:t>GPwERs</w:t>
      </w:r>
      <w:proofErr w:type="spellEnd"/>
      <w:r w:rsidRPr="000E18EB">
        <w:rPr>
          <w:rFonts w:ascii="Arial" w:hAnsi="Arial" w:cs="Arial"/>
          <w:sz w:val="22"/>
          <w:szCs w:val="22"/>
        </w:rPr>
        <w:t xml:space="preserve"> as a result</w:t>
      </w:r>
      <w:r w:rsidRPr="000E18EB">
        <w:rPr>
          <w:rStyle w:val="FootnoteReference"/>
          <w:rFonts w:ascii="Arial" w:hAnsi="Arial" w:cs="Arial"/>
          <w:sz w:val="22"/>
          <w:szCs w:val="22"/>
        </w:rPr>
        <w:footnoteReference w:id="6"/>
      </w:r>
      <w:r w:rsidRPr="000E18EB">
        <w:rPr>
          <w:rFonts w:ascii="Arial" w:hAnsi="Arial" w:cs="Arial"/>
          <w:sz w:val="22"/>
          <w:szCs w:val="22"/>
        </w:rPr>
        <w:t xml:space="preserve">.  This </w:t>
      </w:r>
      <w:r w:rsidR="00110F4F" w:rsidRPr="000E18EB">
        <w:rPr>
          <w:rFonts w:ascii="Arial" w:hAnsi="Arial" w:cs="Arial"/>
          <w:sz w:val="22"/>
          <w:szCs w:val="22"/>
        </w:rPr>
        <w:t>h</w:t>
      </w:r>
      <w:r w:rsidR="00C4700E" w:rsidRPr="000E18EB">
        <w:rPr>
          <w:rFonts w:ascii="Arial" w:hAnsi="Arial" w:cs="Arial"/>
          <w:sz w:val="22"/>
          <w:szCs w:val="22"/>
        </w:rPr>
        <w:t>ighlighted how speciality organisations can work alongside the RCGP and</w:t>
      </w:r>
      <w:r w:rsidR="00110F4F" w:rsidRPr="000E18EB">
        <w:rPr>
          <w:rFonts w:ascii="Arial" w:hAnsi="Arial" w:cs="Arial"/>
          <w:sz w:val="22"/>
          <w:szCs w:val="22"/>
        </w:rPr>
        <w:t xml:space="preserve"> </w:t>
      </w:r>
      <w:r w:rsidR="00C4700E" w:rsidRPr="000E18EB">
        <w:rPr>
          <w:rFonts w:ascii="Arial" w:hAnsi="Arial" w:cs="Arial"/>
          <w:sz w:val="22"/>
          <w:szCs w:val="22"/>
        </w:rPr>
        <w:t>provide a</w:t>
      </w:r>
      <w:r w:rsidR="00110F4F" w:rsidRPr="000E18EB">
        <w:rPr>
          <w:rFonts w:ascii="Arial" w:hAnsi="Arial" w:cs="Arial"/>
          <w:sz w:val="22"/>
          <w:szCs w:val="22"/>
        </w:rPr>
        <w:t xml:space="preserve"> more comprehensive approach to accreditation and training of </w:t>
      </w:r>
      <w:proofErr w:type="spellStart"/>
      <w:r w:rsidR="00110F4F" w:rsidRPr="000E18EB">
        <w:rPr>
          <w:rFonts w:ascii="Arial" w:hAnsi="Arial" w:cs="Arial"/>
          <w:sz w:val="22"/>
          <w:szCs w:val="22"/>
        </w:rPr>
        <w:t>GPwERs</w:t>
      </w:r>
      <w:proofErr w:type="spellEnd"/>
      <w:r w:rsidR="00110F4F" w:rsidRPr="000E18EB">
        <w:rPr>
          <w:rFonts w:ascii="Arial" w:hAnsi="Arial" w:cs="Arial"/>
          <w:sz w:val="22"/>
          <w:szCs w:val="22"/>
        </w:rPr>
        <w:t xml:space="preserve">. </w:t>
      </w:r>
    </w:p>
    <w:p w14:paraId="1FE0E899" w14:textId="746558C0" w:rsidR="00A45676" w:rsidRPr="000E18EB" w:rsidRDefault="00CB53E6" w:rsidP="000E18EB">
      <w:pPr>
        <w:spacing w:line="360" w:lineRule="auto"/>
        <w:rPr>
          <w:rFonts w:ascii="Arial" w:hAnsi="Arial" w:cs="Arial"/>
          <w:sz w:val="22"/>
          <w:szCs w:val="22"/>
        </w:rPr>
      </w:pPr>
      <w:r w:rsidRPr="000E18EB">
        <w:rPr>
          <w:rFonts w:ascii="Arial" w:hAnsi="Arial" w:cs="Arial"/>
          <w:sz w:val="22"/>
          <w:szCs w:val="22"/>
        </w:rPr>
        <w:t>Building on this example the Faculty of Sports and Exercise Medicine ha</w:t>
      </w:r>
      <w:r w:rsidR="00C4700E" w:rsidRPr="000E18EB">
        <w:rPr>
          <w:rFonts w:ascii="Arial" w:hAnsi="Arial" w:cs="Arial"/>
          <w:sz w:val="22"/>
          <w:szCs w:val="22"/>
        </w:rPr>
        <w:t>s</w:t>
      </w:r>
      <w:r w:rsidRPr="000E18EB">
        <w:rPr>
          <w:rFonts w:ascii="Arial" w:hAnsi="Arial" w:cs="Arial"/>
          <w:sz w:val="22"/>
          <w:szCs w:val="22"/>
        </w:rPr>
        <w:t xml:space="preserve"> collaborated with The Primary Care Rheumatology &amp; Musculoskeletal Medicine Society and the British Association of Sports and Exercise Medicine to </w:t>
      </w:r>
      <w:r w:rsidR="00C4700E" w:rsidRPr="000E18EB">
        <w:rPr>
          <w:rFonts w:ascii="Arial" w:hAnsi="Arial" w:cs="Arial"/>
          <w:sz w:val="22"/>
          <w:szCs w:val="22"/>
        </w:rPr>
        <w:t>support</w:t>
      </w:r>
      <w:r w:rsidRPr="000E18EB">
        <w:rPr>
          <w:rFonts w:ascii="Arial" w:hAnsi="Arial" w:cs="Arial"/>
          <w:sz w:val="22"/>
          <w:szCs w:val="22"/>
        </w:rPr>
        <w:t xml:space="preserve"> a standardised national framework that enables clear demonstration of competencies and accreditation around the role</w:t>
      </w:r>
      <w:r w:rsidR="00D72D53" w:rsidRPr="000E18EB">
        <w:rPr>
          <w:rFonts w:ascii="Arial" w:hAnsi="Arial" w:cs="Arial"/>
          <w:sz w:val="22"/>
          <w:szCs w:val="22"/>
        </w:rPr>
        <w:t>s</w:t>
      </w:r>
      <w:r w:rsidRPr="000E18EB">
        <w:rPr>
          <w:rFonts w:ascii="Arial" w:hAnsi="Arial" w:cs="Arial"/>
          <w:sz w:val="22"/>
          <w:szCs w:val="22"/>
        </w:rPr>
        <w:t xml:space="preserve"> of a </w:t>
      </w:r>
      <w:r w:rsidR="00D72D53" w:rsidRPr="000E18EB">
        <w:rPr>
          <w:rFonts w:ascii="Arial" w:hAnsi="Arial" w:cs="Arial"/>
          <w:sz w:val="22"/>
          <w:szCs w:val="22"/>
        </w:rPr>
        <w:t>GP with an extended role in Musculoskeletal Medicine and a GP with an extended role in Rheumatology</w:t>
      </w:r>
      <w:r w:rsidR="00C4061A" w:rsidRPr="000E18EB">
        <w:rPr>
          <w:rFonts w:ascii="Arial" w:hAnsi="Arial" w:cs="Arial"/>
          <w:sz w:val="22"/>
          <w:szCs w:val="22"/>
        </w:rPr>
        <w:t>.</w:t>
      </w:r>
    </w:p>
    <w:p w14:paraId="71F35410" w14:textId="77777777" w:rsidR="00CE6398" w:rsidRDefault="00CE6398" w:rsidP="000E18EB">
      <w:pPr>
        <w:spacing w:line="360" w:lineRule="auto"/>
        <w:rPr>
          <w:rFonts w:ascii="Arial" w:hAnsi="Arial" w:cs="Arial"/>
          <w:sz w:val="22"/>
          <w:szCs w:val="22"/>
        </w:rPr>
      </w:pPr>
    </w:p>
    <w:p w14:paraId="7934B1D2" w14:textId="77777777" w:rsidR="000E18EB" w:rsidRDefault="000E18EB" w:rsidP="000E18EB">
      <w:pPr>
        <w:spacing w:line="360" w:lineRule="auto"/>
        <w:rPr>
          <w:rFonts w:ascii="Arial" w:hAnsi="Arial" w:cs="Arial"/>
          <w:sz w:val="22"/>
          <w:szCs w:val="22"/>
        </w:rPr>
      </w:pPr>
    </w:p>
    <w:p w14:paraId="3206DCD6" w14:textId="77777777" w:rsidR="000E18EB" w:rsidRPr="000E18EB" w:rsidRDefault="000E18EB" w:rsidP="000E18EB">
      <w:pPr>
        <w:spacing w:line="360" w:lineRule="auto"/>
        <w:rPr>
          <w:rFonts w:ascii="Arial" w:hAnsi="Arial" w:cs="Arial"/>
          <w:sz w:val="22"/>
          <w:szCs w:val="22"/>
        </w:rPr>
      </w:pPr>
    </w:p>
    <w:p w14:paraId="1C75A6E8" w14:textId="378F45ED" w:rsidR="00D9122E" w:rsidRPr="000E18EB" w:rsidRDefault="009250D3" w:rsidP="000E18EB">
      <w:pPr>
        <w:pStyle w:val="Heading1"/>
        <w:spacing w:line="360" w:lineRule="auto"/>
        <w:rPr>
          <w:rFonts w:ascii="Arial" w:hAnsi="Arial" w:cs="Arial"/>
        </w:rPr>
      </w:pPr>
      <w:bookmarkStart w:id="4" w:name="_Toc165634069"/>
      <w:r w:rsidRPr="000E18EB">
        <w:rPr>
          <w:rFonts w:ascii="Arial" w:hAnsi="Arial" w:cs="Arial"/>
        </w:rPr>
        <w:lastRenderedPageBreak/>
        <w:t>Defining the r</w:t>
      </w:r>
      <w:r w:rsidR="00D9122E" w:rsidRPr="000E18EB">
        <w:rPr>
          <w:rFonts w:ascii="Arial" w:hAnsi="Arial" w:cs="Arial"/>
        </w:rPr>
        <w:t>ole</w:t>
      </w:r>
      <w:r w:rsidRPr="000E18EB">
        <w:rPr>
          <w:rFonts w:ascii="Arial" w:hAnsi="Arial" w:cs="Arial"/>
        </w:rPr>
        <w:t>s</w:t>
      </w:r>
      <w:r w:rsidR="00D9122E" w:rsidRPr="000E18EB">
        <w:rPr>
          <w:rFonts w:ascii="Arial" w:hAnsi="Arial" w:cs="Arial"/>
        </w:rPr>
        <w:t xml:space="preserve"> of the GPwER</w:t>
      </w:r>
      <w:r w:rsidR="00736B67" w:rsidRPr="000E18EB">
        <w:rPr>
          <w:rFonts w:ascii="Arial" w:hAnsi="Arial" w:cs="Arial"/>
        </w:rPr>
        <w:t xml:space="preserve"> in M</w:t>
      </w:r>
      <w:r w:rsidR="00350623" w:rsidRPr="000E18EB">
        <w:rPr>
          <w:rFonts w:ascii="Arial" w:hAnsi="Arial" w:cs="Arial"/>
        </w:rPr>
        <w:t>S</w:t>
      </w:r>
      <w:r w:rsidR="00C62400" w:rsidRPr="000E18EB">
        <w:rPr>
          <w:rFonts w:ascii="Arial" w:hAnsi="Arial" w:cs="Arial"/>
        </w:rPr>
        <w:t>K</w:t>
      </w:r>
      <w:r w:rsidR="00736B67" w:rsidRPr="000E18EB">
        <w:rPr>
          <w:rFonts w:ascii="Arial" w:hAnsi="Arial" w:cs="Arial"/>
        </w:rPr>
        <w:t xml:space="preserve"> Medicine</w:t>
      </w:r>
      <w:r w:rsidR="00C62400" w:rsidRPr="000E18EB">
        <w:rPr>
          <w:rFonts w:ascii="Arial" w:hAnsi="Arial" w:cs="Arial"/>
        </w:rPr>
        <w:t xml:space="preserve"> &amp; Rheumatology</w:t>
      </w:r>
      <w:bookmarkEnd w:id="4"/>
    </w:p>
    <w:p w14:paraId="112BF075" w14:textId="77777777" w:rsidR="00C148F5" w:rsidRPr="000E18EB" w:rsidRDefault="00C148F5" w:rsidP="000E18EB">
      <w:pPr>
        <w:spacing w:line="360" w:lineRule="auto"/>
        <w:rPr>
          <w:rFonts w:ascii="Arial" w:hAnsi="Arial" w:cs="Arial"/>
          <w:sz w:val="22"/>
          <w:szCs w:val="22"/>
          <w:u w:val="single"/>
        </w:rPr>
      </w:pPr>
    </w:p>
    <w:p w14:paraId="4DA333B9" w14:textId="03BE86C3" w:rsidR="00061414" w:rsidRPr="000E18EB" w:rsidRDefault="00CE6398" w:rsidP="000E18EB">
      <w:pPr>
        <w:spacing w:line="360" w:lineRule="auto"/>
        <w:rPr>
          <w:rFonts w:ascii="Arial" w:hAnsi="Arial" w:cs="Arial"/>
          <w:sz w:val="22"/>
          <w:szCs w:val="22"/>
        </w:rPr>
      </w:pPr>
      <w:r w:rsidRPr="000E18EB">
        <w:rPr>
          <w:rFonts w:ascii="Arial" w:hAnsi="Arial" w:cs="Arial"/>
          <w:sz w:val="22"/>
          <w:szCs w:val="22"/>
        </w:rPr>
        <w:t>The</w:t>
      </w:r>
      <w:r w:rsidR="009250D3" w:rsidRPr="000E18EB">
        <w:rPr>
          <w:rFonts w:ascii="Arial" w:hAnsi="Arial" w:cs="Arial"/>
          <w:sz w:val="22"/>
          <w:szCs w:val="22"/>
        </w:rPr>
        <w:t xml:space="preserve"> activities of the GPwER in MS</w:t>
      </w:r>
      <w:r w:rsidR="00C62400" w:rsidRPr="000E18EB">
        <w:rPr>
          <w:rFonts w:ascii="Arial" w:hAnsi="Arial" w:cs="Arial"/>
          <w:sz w:val="22"/>
          <w:szCs w:val="22"/>
        </w:rPr>
        <w:t xml:space="preserve">K medicine </w:t>
      </w:r>
      <w:r w:rsidR="009250D3" w:rsidRPr="000E18EB">
        <w:rPr>
          <w:rFonts w:ascii="Arial" w:hAnsi="Arial" w:cs="Arial"/>
          <w:sz w:val="22"/>
          <w:szCs w:val="22"/>
        </w:rPr>
        <w:t>will vary depending on the clinic setting</w:t>
      </w:r>
      <w:r w:rsidR="00343DF8" w:rsidRPr="000E18EB">
        <w:rPr>
          <w:rFonts w:ascii="Arial" w:hAnsi="Arial" w:cs="Arial"/>
          <w:sz w:val="22"/>
          <w:szCs w:val="22"/>
        </w:rPr>
        <w:t xml:space="preserve">, </w:t>
      </w:r>
      <w:r w:rsidR="009250D3" w:rsidRPr="000E18EB">
        <w:rPr>
          <w:rFonts w:ascii="Arial" w:hAnsi="Arial" w:cs="Arial"/>
          <w:sz w:val="22"/>
          <w:szCs w:val="22"/>
        </w:rPr>
        <w:t xml:space="preserve">local needs and resources </w:t>
      </w:r>
      <w:r w:rsidR="008507A9" w:rsidRPr="000E18EB">
        <w:rPr>
          <w:rFonts w:ascii="Arial" w:hAnsi="Arial" w:cs="Arial"/>
          <w:sz w:val="22"/>
          <w:szCs w:val="22"/>
        </w:rPr>
        <w:t>available</w:t>
      </w:r>
      <w:r w:rsidR="004B21D1" w:rsidRPr="000E18EB">
        <w:rPr>
          <w:rFonts w:ascii="Arial" w:hAnsi="Arial" w:cs="Arial"/>
          <w:sz w:val="22"/>
          <w:szCs w:val="22"/>
        </w:rPr>
        <w:t xml:space="preserve">. </w:t>
      </w:r>
      <w:r w:rsidR="00533B33" w:rsidRPr="000E18EB">
        <w:rPr>
          <w:rFonts w:ascii="Arial" w:hAnsi="Arial" w:cs="Arial"/>
          <w:sz w:val="22"/>
          <w:szCs w:val="22"/>
        </w:rPr>
        <w:t>Importantly a GPwER is not simply a ‘</w:t>
      </w:r>
      <w:proofErr w:type="gramStart"/>
      <w:r w:rsidR="00533B33" w:rsidRPr="000E18EB">
        <w:rPr>
          <w:rFonts w:ascii="Arial" w:hAnsi="Arial" w:cs="Arial"/>
          <w:sz w:val="22"/>
          <w:szCs w:val="22"/>
        </w:rPr>
        <w:t>mini-consultant</w:t>
      </w:r>
      <w:proofErr w:type="gramEnd"/>
      <w:r w:rsidR="00533B33" w:rsidRPr="000E18EB">
        <w:rPr>
          <w:rFonts w:ascii="Arial" w:hAnsi="Arial" w:cs="Arial"/>
          <w:sz w:val="22"/>
          <w:szCs w:val="22"/>
        </w:rPr>
        <w:t>’</w:t>
      </w:r>
      <w:r w:rsidR="00343DF8" w:rsidRPr="000E18EB">
        <w:rPr>
          <w:rFonts w:ascii="Arial" w:hAnsi="Arial" w:cs="Arial"/>
          <w:sz w:val="22"/>
          <w:szCs w:val="22"/>
        </w:rPr>
        <w:t>, t</w:t>
      </w:r>
      <w:r w:rsidR="00061414" w:rsidRPr="000E18EB">
        <w:rPr>
          <w:rFonts w:ascii="Arial" w:hAnsi="Arial" w:cs="Arial"/>
          <w:sz w:val="22"/>
          <w:szCs w:val="22"/>
        </w:rPr>
        <w:t>he abilit</w:t>
      </w:r>
      <w:r w:rsidR="00343DF8" w:rsidRPr="000E18EB">
        <w:rPr>
          <w:rFonts w:ascii="Arial" w:hAnsi="Arial" w:cs="Arial"/>
          <w:sz w:val="22"/>
          <w:szCs w:val="22"/>
        </w:rPr>
        <w:t>y</w:t>
      </w:r>
      <w:r w:rsidR="00061414" w:rsidRPr="000E18EB">
        <w:rPr>
          <w:rFonts w:ascii="Arial" w:hAnsi="Arial" w:cs="Arial"/>
          <w:sz w:val="22"/>
          <w:szCs w:val="22"/>
        </w:rPr>
        <w:t xml:space="preserve"> to provide holistic assessment and management of the patient including managing multiple comorbidities, complexity and uncertainty </w:t>
      </w:r>
      <w:r w:rsidR="00343DF8" w:rsidRPr="000E18EB">
        <w:rPr>
          <w:rFonts w:ascii="Arial" w:hAnsi="Arial" w:cs="Arial"/>
          <w:sz w:val="22"/>
          <w:szCs w:val="22"/>
        </w:rPr>
        <w:t xml:space="preserve">is based on </w:t>
      </w:r>
      <w:r w:rsidR="00061414" w:rsidRPr="000E18EB">
        <w:rPr>
          <w:rFonts w:ascii="Arial" w:hAnsi="Arial" w:cs="Arial"/>
          <w:sz w:val="22"/>
          <w:szCs w:val="22"/>
        </w:rPr>
        <w:t xml:space="preserve">the generalist skill set </w:t>
      </w:r>
      <w:r w:rsidR="00C4700E" w:rsidRPr="000E18EB">
        <w:rPr>
          <w:rFonts w:ascii="Arial" w:hAnsi="Arial" w:cs="Arial"/>
          <w:sz w:val="22"/>
          <w:szCs w:val="22"/>
        </w:rPr>
        <w:t xml:space="preserve">of a GP </w:t>
      </w:r>
      <w:r w:rsidR="00343DF8" w:rsidRPr="000E18EB">
        <w:rPr>
          <w:rFonts w:ascii="Arial" w:hAnsi="Arial" w:cs="Arial"/>
          <w:sz w:val="22"/>
          <w:szCs w:val="22"/>
        </w:rPr>
        <w:t>that</w:t>
      </w:r>
      <w:r w:rsidR="00061414" w:rsidRPr="000E18EB">
        <w:rPr>
          <w:rFonts w:ascii="Arial" w:hAnsi="Arial" w:cs="Arial"/>
          <w:sz w:val="22"/>
          <w:szCs w:val="22"/>
        </w:rPr>
        <w:t xml:space="preserve"> provide</w:t>
      </w:r>
      <w:r w:rsidR="00343DF8" w:rsidRPr="000E18EB">
        <w:rPr>
          <w:rFonts w:ascii="Arial" w:hAnsi="Arial" w:cs="Arial"/>
          <w:sz w:val="22"/>
          <w:szCs w:val="22"/>
        </w:rPr>
        <w:t>s</w:t>
      </w:r>
      <w:r w:rsidR="00061414" w:rsidRPr="000E18EB">
        <w:rPr>
          <w:rFonts w:ascii="Arial" w:hAnsi="Arial" w:cs="Arial"/>
          <w:sz w:val="22"/>
          <w:szCs w:val="22"/>
        </w:rPr>
        <w:t xml:space="preserve"> a unique </w:t>
      </w:r>
      <w:r w:rsidR="00C4700E" w:rsidRPr="000E18EB">
        <w:rPr>
          <w:rFonts w:ascii="Arial" w:hAnsi="Arial" w:cs="Arial"/>
          <w:sz w:val="22"/>
          <w:szCs w:val="22"/>
        </w:rPr>
        <w:t xml:space="preserve">and valued </w:t>
      </w:r>
      <w:r w:rsidR="00061414" w:rsidRPr="000E18EB">
        <w:rPr>
          <w:rFonts w:ascii="Arial" w:hAnsi="Arial" w:cs="Arial"/>
          <w:sz w:val="22"/>
          <w:szCs w:val="22"/>
        </w:rPr>
        <w:t>addition to any community MSK team.</w:t>
      </w:r>
    </w:p>
    <w:p w14:paraId="15C2C7D3" w14:textId="1A9F4818" w:rsidR="006B4144" w:rsidRPr="000E18EB" w:rsidRDefault="004B21D1" w:rsidP="000E18EB">
      <w:pPr>
        <w:spacing w:line="360" w:lineRule="auto"/>
        <w:rPr>
          <w:rFonts w:ascii="Arial" w:hAnsi="Arial" w:cs="Arial"/>
          <w:sz w:val="22"/>
          <w:szCs w:val="22"/>
        </w:rPr>
      </w:pPr>
      <w:r w:rsidRPr="000E18EB">
        <w:rPr>
          <w:rFonts w:ascii="Arial" w:hAnsi="Arial" w:cs="Arial"/>
          <w:sz w:val="22"/>
          <w:szCs w:val="22"/>
        </w:rPr>
        <w:t>T</w:t>
      </w:r>
      <w:r w:rsidR="00CE6398" w:rsidRPr="000E18EB">
        <w:rPr>
          <w:rFonts w:ascii="Arial" w:hAnsi="Arial" w:cs="Arial"/>
          <w:sz w:val="22"/>
          <w:szCs w:val="22"/>
        </w:rPr>
        <w:t>h</w:t>
      </w:r>
      <w:r w:rsidR="00C62400" w:rsidRPr="000E18EB">
        <w:rPr>
          <w:rFonts w:ascii="Arial" w:hAnsi="Arial" w:cs="Arial"/>
          <w:sz w:val="22"/>
          <w:szCs w:val="22"/>
        </w:rPr>
        <w:t xml:space="preserve">is pathway relates to two </w:t>
      </w:r>
      <w:r w:rsidR="009250D3" w:rsidRPr="000E18EB">
        <w:rPr>
          <w:rFonts w:ascii="Arial" w:hAnsi="Arial" w:cs="Arial"/>
          <w:sz w:val="22"/>
          <w:szCs w:val="22"/>
        </w:rPr>
        <w:t xml:space="preserve">discrete </w:t>
      </w:r>
      <w:r w:rsidR="00CE6398" w:rsidRPr="000E18EB">
        <w:rPr>
          <w:rFonts w:ascii="Arial" w:hAnsi="Arial" w:cs="Arial"/>
          <w:sz w:val="22"/>
          <w:szCs w:val="22"/>
        </w:rPr>
        <w:t>sub-categories</w:t>
      </w:r>
      <w:r w:rsidR="009250D3" w:rsidRPr="000E18EB">
        <w:rPr>
          <w:rFonts w:ascii="Arial" w:hAnsi="Arial" w:cs="Arial"/>
          <w:sz w:val="22"/>
          <w:szCs w:val="22"/>
        </w:rPr>
        <w:t xml:space="preserve"> for an individual GPwER to work in</w:t>
      </w:r>
      <w:r w:rsidR="00343DF8" w:rsidRPr="000E18EB">
        <w:rPr>
          <w:rFonts w:ascii="Arial" w:hAnsi="Arial" w:cs="Arial"/>
          <w:sz w:val="22"/>
          <w:szCs w:val="22"/>
        </w:rPr>
        <w:t>,</w:t>
      </w:r>
      <w:r w:rsidR="009250D3" w:rsidRPr="000E18EB">
        <w:rPr>
          <w:rFonts w:ascii="Arial" w:hAnsi="Arial" w:cs="Arial"/>
          <w:sz w:val="22"/>
          <w:szCs w:val="22"/>
        </w:rPr>
        <w:t xml:space="preserve"> </w:t>
      </w:r>
      <w:r w:rsidR="00C62400" w:rsidRPr="000E18EB">
        <w:rPr>
          <w:rFonts w:ascii="Arial" w:hAnsi="Arial" w:cs="Arial"/>
          <w:sz w:val="22"/>
          <w:szCs w:val="22"/>
        </w:rPr>
        <w:t>namely a GP with an extended role in M</w:t>
      </w:r>
      <w:r w:rsidR="00EF0253" w:rsidRPr="000E18EB">
        <w:rPr>
          <w:rFonts w:ascii="Arial" w:hAnsi="Arial" w:cs="Arial"/>
          <w:sz w:val="22"/>
          <w:szCs w:val="22"/>
        </w:rPr>
        <w:t>usculoskeletal</w:t>
      </w:r>
      <w:r w:rsidR="00C62400" w:rsidRPr="000E18EB">
        <w:rPr>
          <w:rFonts w:ascii="Arial" w:hAnsi="Arial" w:cs="Arial"/>
          <w:sz w:val="22"/>
          <w:szCs w:val="22"/>
        </w:rPr>
        <w:t xml:space="preserve"> Medicine and a GP with an extended role in Rheumatology. </w:t>
      </w:r>
      <w:r w:rsidR="00EF0253" w:rsidRPr="000E18EB">
        <w:rPr>
          <w:rFonts w:ascii="Arial" w:hAnsi="Arial" w:cs="Arial"/>
          <w:sz w:val="22"/>
          <w:szCs w:val="22"/>
        </w:rPr>
        <w:t xml:space="preserve">The accreditation of </w:t>
      </w:r>
      <w:r w:rsidR="00665202" w:rsidRPr="000E18EB">
        <w:rPr>
          <w:rFonts w:ascii="Arial" w:hAnsi="Arial" w:cs="Arial"/>
          <w:sz w:val="22"/>
          <w:szCs w:val="22"/>
        </w:rPr>
        <w:t xml:space="preserve">GPs working in Team sport </w:t>
      </w:r>
      <w:r w:rsidR="00EF0253" w:rsidRPr="000E18EB">
        <w:rPr>
          <w:rFonts w:ascii="Arial" w:hAnsi="Arial" w:cs="Arial"/>
          <w:sz w:val="22"/>
          <w:szCs w:val="22"/>
        </w:rPr>
        <w:t>or</w:t>
      </w:r>
      <w:r w:rsidR="00665202" w:rsidRPr="000E18EB">
        <w:rPr>
          <w:rFonts w:ascii="Arial" w:hAnsi="Arial" w:cs="Arial"/>
          <w:sz w:val="22"/>
          <w:szCs w:val="22"/>
        </w:rPr>
        <w:t xml:space="preserve"> </w:t>
      </w:r>
      <w:r w:rsidR="00EF0253" w:rsidRPr="000E18EB">
        <w:rPr>
          <w:rFonts w:ascii="Arial" w:hAnsi="Arial" w:cs="Arial"/>
          <w:sz w:val="22"/>
          <w:szCs w:val="22"/>
        </w:rPr>
        <w:t>E</w:t>
      </w:r>
      <w:r w:rsidR="00665202" w:rsidRPr="000E18EB">
        <w:rPr>
          <w:rFonts w:ascii="Arial" w:hAnsi="Arial" w:cs="Arial"/>
          <w:sz w:val="22"/>
          <w:szCs w:val="22"/>
        </w:rPr>
        <w:t xml:space="preserve">xercise medicine </w:t>
      </w:r>
      <w:r w:rsidR="00EF0253" w:rsidRPr="000E18EB">
        <w:rPr>
          <w:rFonts w:ascii="Arial" w:hAnsi="Arial" w:cs="Arial"/>
          <w:sz w:val="22"/>
          <w:szCs w:val="22"/>
        </w:rPr>
        <w:t xml:space="preserve">are not covered within this document but guidance on this and information </w:t>
      </w:r>
      <w:r w:rsidR="009E1CDC" w:rsidRPr="000E18EB">
        <w:rPr>
          <w:rFonts w:ascii="Arial" w:hAnsi="Arial" w:cs="Arial"/>
          <w:sz w:val="22"/>
          <w:szCs w:val="22"/>
        </w:rPr>
        <w:t xml:space="preserve">regarding the relevant diploma exams </w:t>
      </w:r>
      <w:r w:rsidR="00EF0253" w:rsidRPr="000E18EB">
        <w:rPr>
          <w:rFonts w:ascii="Arial" w:hAnsi="Arial" w:cs="Arial"/>
          <w:sz w:val="22"/>
          <w:szCs w:val="22"/>
        </w:rPr>
        <w:t xml:space="preserve">may be found on the </w:t>
      </w:r>
      <w:r w:rsidR="00D72D53" w:rsidRPr="000E18EB">
        <w:rPr>
          <w:rFonts w:ascii="Arial" w:hAnsi="Arial" w:cs="Arial"/>
          <w:sz w:val="22"/>
          <w:szCs w:val="22"/>
        </w:rPr>
        <w:t>faculty</w:t>
      </w:r>
      <w:r w:rsidR="00EF0253" w:rsidRPr="000E18EB">
        <w:rPr>
          <w:rFonts w:ascii="Arial" w:hAnsi="Arial" w:cs="Arial"/>
          <w:sz w:val="22"/>
          <w:szCs w:val="22"/>
        </w:rPr>
        <w:t xml:space="preserve"> website</w:t>
      </w:r>
      <w:r w:rsidR="009E1CDC" w:rsidRPr="000E18EB">
        <w:rPr>
          <w:rFonts w:ascii="Arial" w:hAnsi="Arial" w:cs="Arial"/>
          <w:sz w:val="22"/>
          <w:szCs w:val="22"/>
        </w:rPr>
        <w:t xml:space="preserve"> (www.fsem.ac.uk)</w:t>
      </w:r>
      <w:r w:rsidR="00665202" w:rsidRPr="000E18EB">
        <w:rPr>
          <w:rFonts w:ascii="Arial" w:hAnsi="Arial" w:cs="Arial"/>
          <w:sz w:val="22"/>
          <w:szCs w:val="22"/>
        </w:rPr>
        <w:t>.</w:t>
      </w:r>
    </w:p>
    <w:p w14:paraId="6588B6DE" w14:textId="4CF7F85A" w:rsidR="006B4144" w:rsidRPr="000E18EB" w:rsidRDefault="00C4700E" w:rsidP="000E18EB">
      <w:pPr>
        <w:spacing w:line="360" w:lineRule="auto"/>
        <w:rPr>
          <w:rFonts w:ascii="Arial" w:hAnsi="Arial" w:cs="Arial"/>
          <w:sz w:val="22"/>
          <w:szCs w:val="22"/>
        </w:rPr>
      </w:pPr>
      <w:r w:rsidRPr="000E18EB">
        <w:rPr>
          <w:rFonts w:ascii="Arial" w:hAnsi="Arial" w:cs="Arial"/>
          <w:sz w:val="22"/>
          <w:szCs w:val="22"/>
        </w:rPr>
        <w:t xml:space="preserve">     </w:t>
      </w:r>
      <w:r w:rsidR="006B4144" w:rsidRPr="000E18EB">
        <w:rPr>
          <w:rFonts w:ascii="Arial" w:hAnsi="Arial" w:cs="Arial"/>
          <w:noProof/>
          <w:sz w:val="22"/>
          <w:szCs w:val="22"/>
        </w:rPr>
        <w:drawing>
          <wp:inline distT="0" distB="0" distL="0" distR="0" wp14:anchorId="454B4A99" wp14:editId="1324A2F4">
            <wp:extent cx="4319905" cy="187198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6243AEB" w14:textId="06FFACC5" w:rsidR="00C62400" w:rsidRPr="000E18EB" w:rsidRDefault="00343DF8" w:rsidP="000E18EB">
      <w:pPr>
        <w:spacing w:line="360" w:lineRule="auto"/>
        <w:rPr>
          <w:rFonts w:ascii="Arial" w:hAnsi="Arial" w:cs="Arial"/>
          <w:sz w:val="22"/>
          <w:szCs w:val="22"/>
        </w:rPr>
      </w:pPr>
      <w:r w:rsidRPr="000E18EB">
        <w:rPr>
          <w:rFonts w:ascii="Arial" w:hAnsi="Arial" w:cs="Arial"/>
          <w:sz w:val="22"/>
          <w:szCs w:val="22"/>
        </w:rPr>
        <w:t xml:space="preserve">Both categories of GPwER can be thought of as sharing the same core skill set </w:t>
      </w:r>
      <w:r w:rsidR="0050730F" w:rsidRPr="000E18EB">
        <w:rPr>
          <w:rFonts w:ascii="Arial" w:hAnsi="Arial" w:cs="Arial"/>
          <w:sz w:val="22"/>
          <w:szCs w:val="22"/>
        </w:rPr>
        <w:t>including</w:t>
      </w:r>
      <w:r w:rsidRPr="000E18EB">
        <w:rPr>
          <w:rFonts w:ascii="Arial" w:hAnsi="Arial" w:cs="Arial"/>
          <w:sz w:val="22"/>
          <w:szCs w:val="22"/>
        </w:rPr>
        <w:t xml:space="preserve"> the importance of identifying patients with possible autoimmune or inflammatory conditions as these may be encountered in any MSK setting however there are additional capabilities required to work in a community rheumatology setting that can be described as follows</w:t>
      </w:r>
      <w:r w:rsidR="0050730F" w:rsidRPr="000E18EB">
        <w:rPr>
          <w:rFonts w:ascii="Arial" w:hAnsi="Arial" w:cs="Arial"/>
          <w:sz w:val="22"/>
          <w:szCs w:val="22"/>
        </w:rPr>
        <w:t>:</w:t>
      </w:r>
    </w:p>
    <w:p w14:paraId="3E9452D0" w14:textId="7690A3D9" w:rsidR="004B21D1" w:rsidRPr="000E18EB" w:rsidRDefault="009250D3" w:rsidP="000E18EB">
      <w:pPr>
        <w:pStyle w:val="ListParagraph"/>
        <w:numPr>
          <w:ilvl w:val="0"/>
          <w:numId w:val="9"/>
        </w:numPr>
        <w:spacing w:line="360" w:lineRule="auto"/>
        <w:ind w:left="142"/>
        <w:rPr>
          <w:rFonts w:ascii="Arial" w:hAnsi="Arial" w:cs="Arial"/>
          <w:sz w:val="22"/>
          <w:szCs w:val="22"/>
        </w:rPr>
      </w:pPr>
      <w:r w:rsidRPr="000E18EB">
        <w:rPr>
          <w:rFonts w:ascii="Arial" w:hAnsi="Arial" w:cs="Arial"/>
          <w:b/>
          <w:bCs/>
          <w:sz w:val="22"/>
          <w:szCs w:val="22"/>
        </w:rPr>
        <w:t>GP with an extended role in Musculoskeletal Medicine</w:t>
      </w:r>
      <w:r w:rsidRPr="000E18EB">
        <w:rPr>
          <w:rFonts w:ascii="Arial" w:hAnsi="Arial" w:cs="Arial"/>
          <w:sz w:val="22"/>
          <w:szCs w:val="22"/>
        </w:rPr>
        <w:t xml:space="preserve"> –may work within existing community pathways with </w:t>
      </w:r>
      <w:r w:rsidR="00AA61EC" w:rsidRPr="000E18EB">
        <w:rPr>
          <w:rFonts w:ascii="Arial" w:hAnsi="Arial" w:cs="Arial"/>
          <w:sz w:val="22"/>
          <w:szCs w:val="22"/>
        </w:rPr>
        <w:t xml:space="preserve">a focus on the non-surgical management of musculoskeletal problems including within hip, knee, shoulder, hand &amp; wrist, foot &amp; ankle, chronic </w:t>
      </w:r>
      <w:r w:rsidR="0000706C" w:rsidRPr="000E18EB">
        <w:rPr>
          <w:rFonts w:ascii="Arial" w:hAnsi="Arial" w:cs="Arial"/>
          <w:sz w:val="22"/>
          <w:szCs w:val="22"/>
        </w:rPr>
        <w:t>pain,</w:t>
      </w:r>
      <w:r w:rsidR="00AA61EC" w:rsidRPr="000E18EB">
        <w:rPr>
          <w:rFonts w:ascii="Arial" w:hAnsi="Arial" w:cs="Arial"/>
          <w:sz w:val="22"/>
          <w:szCs w:val="22"/>
        </w:rPr>
        <w:t xml:space="preserve"> and spinal pathways.</w:t>
      </w:r>
    </w:p>
    <w:p w14:paraId="511ED363" w14:textId="22C7451F" w:rsidR="004B21D1" w:rsidRDefault="00AA61EC" w:rsidP="000E18EB">
      <w:pPr>
        <w:pStyle w:val="ListParagraph"/>
        <w:numPr>
          <w:ilvl w:val="0"/>
          <w:numId w:val="9"/>
        </w:numPr>
        <w:spacing w:line="360" w:lineRule="auto"/>
        <w:ind w:left="142"/>
        <w:rPr>
          <w:rFonts w:ascii="Arial" w:hAnsi="Arial" w:cs="Arial"/>
          <w:sz w:val="22"/>
          <w:szCs w:val="22"/>
        </w:rPr>
      </w:pPr>
      <w:r w:rsidRPr="000E18EB">
        <w:rPr>
          <w:rFonts w:ascii="Arial" w:hAnsi="Arial" w:cs="Arial"/>
          <w:b/>
          <w:bCs/>
          <w:sz w:val="22"/>
          <w:szCs w:val="22"/>
        </w:rPr>
        <w:t>GP with extended role in Rheumatology</w:t>
      </w:r>
      <w:r w:rsidRPr="000E18EB">
        <w:rPr>
          <w:rFonts w:ascii="Arial" w:hAnsi="Arial" w:cs="Arial"/>
          <w:sz w:val="22"/>
          <w:szCs w:val="22"/>
        </w:rPr>
        <w:t xml:space="preserve"> –</w:t>
      </w:r>
      <w:r w:rsidR="006B4144" w:rsidRPr="000E18EB">
        <w:rPr>
          <w:rFonts w:ascii="Arial" w:hAnsi="Arial" w:cs="Arial"/>
          <w:sz w:val="22"/>
          <w:szCs w:val="22"/>
        </w:rPr>
        <w:t xml:space="preserve"> </w:t>
      </w:r>
      <w:r w:rsidR="00ED63FA" w:rsidRPr="000E18EB">
        <w:rPr>
          <w:rFonts w:ascii="Arial" w:hAnsi="Arial" w:cs="Arial"/>
          <w:sz w:val="22"/>
          <w:szCs w:val="22"/>
        </w:rPr>
        <w:t xml:space="preserve">will </w:t>
      </w:r>
      <w:r w:rsidRPr="000E18EB">
        <w:rPr>
          <w:rFonts w:ascii="Arial" w:hAnsi="Arial" w:cs="Arial"/>
          <w:sz w:val="22"/>
          <w:szCs w:val="22"/>
        </w:rPr>
        <w:t>work alongside rheumatology colleagues in secondary care settings</w:t>
      </w:r>
      <w:r w:rsidR="005D66C0" w:rsidRPr="000E18EB">
        <w:rPr>
          <w:rFonts w:ascii="Arial" w:hAnsi="Arial" w:cs="Arial"/>
          <w:sz w:val="22"/>
          <w:szCs w:val="22"/>
        </w:rPr>
        <w:t xml:space="preserve"> with specialist knowledge of the diagnosis and management of inflammatory/autoimmune conditions, metabolic bone disease, </w:t>
      </w:r>
      <w:r w:rsidR="0000706C" w:rsidRPr="000E18EB">
        <w:rPr>
          <w:rFonts w:ascii="Arial" w:hAnsi="Arial" w:cs="Arial"/>
          <w:sz w:val="22"/>
          <w:szCs w:val="22"/>
        </w:rPr>
        <w:t>vasculitis,</w:t>
      </w:r>
      <w:r w:rsidR="005D66C0" w:rsidRPr="000E18EB">
        <w:rPr>
          <w:rFonts w:ascii="Arial" w:hAnsi="Arial" w:cs="Arial"/>
          <w:sz w:val="22"/>
          <w:szCs w:val="22"/>
        </w:rPr>
        <w:t xml:space="preserve"> and connective tissue disease.</w:t>
      </w:r>
    </w:p>
    <w:p w14:paraId="0126B2EA" w14:textId="77777777" w:rsidR="000E18EB" w:rsidRPr="000E18EB" w:rsidRDefault="000E18EB" w:rsidP="000E18EB">
      <w:pPr>
        <w:pStyle w:val="ListParagraph"/>
        <w:numPr>
          <w:ilvl w:val="0"/>
          <w:numId w:val="9"/>
        </w:numPr>
        <w:spacing w:line="360" w:lineRule="auto"/>
        <w:ind w:left="142"/>
        <w:rPr>
          <w:rFonts w:ascii="Arial" w:hAnsi="Arial" w:cs="Arial"/>
          <w:sz w:val="22"/>
          <w:szCs w:val="22"/>
        </w:rPr>
      </w:pPr>
    </w:p>
    <w:p w14:paraId="148FCC74" w14:textId="2052729E" w:rsidR="00096F49" w:rsidRPr="000E18EB" w:rsidRDefault="006B4144" w:rsidP="000E18EB">
      <w:pPr>
        <w:spacing w:line="360" w:lineRule="auto"/>
        <w:rPr>
          <w:rFonts w:ascii="Arial" w:hAnsi="Arial" w:cs="Arial"/>
          <w:sz w:val="22"/>
          <w:szCs w:val="22"/>
        </w:rPr>
      </w:pPr>
      <w:r w:rsidRPr="000E18EB">
        <w:rPr>
          <w:rFonts w:ascii="Arial" w:hAnsi="Arial" w:cs="Arial"/>
          <w:sz w:val="22"/>
          <w:szCs w:val="22"/>
        </w:rPr>
        <w:t xml:space="preserve">            </w:t>
      </w:r>
      <w:r w:rsidR="008507A9" w:rsidRPr="000E18EB">
        <w:rPr>
          <w:rFonts w:ascii="Arial" w:hAnsi="Arial" w:cs="Arial"/>
          <w:sz w:val="22"/>
          <w:szCs w:val="22"/>
        </w:rPr>
        <w:t xml:space="preserve">       </w:t>
      </w:r>
    </w:p>
    <w:p w14:paraId="1CFBDB50" w14:textId="027705EB" w:rsidR="00D51267" w:rsidRPr="000E18EB" w:rsidRDefault="00DA4BEB" w:rsidP="000E18EB">
      <w:pPr>
        <w:pStyle w:val="Heading1"/>
        <w:spacing w:line="360" w:lineRule="auto"/>
        <w:rPr>
          <w:rFonts w:ascii="Arial" w:hAnsi="Arial" w:cs="Arial"/>
        </w:rPr>
      </w:pPr>
      <w:bookmarkStart w:id="5" w:name="_Toc165634070"/>
      <w:r w:rsidRPr="000E18EB">
        <w:rPr>
          <w:rFonts w:ascii="Arial" w:hAnsi="Arial" w:cs="Arial"/>
        </w:rPr>
        <w:lastRenderedPageBreak/>
        <w:t>Curriculum</w:t>
      </w:r>
      <w:bookmarkEnd w:id="5"/>
    </w:p>
    <w:p w14:paraId="57158893" w14:textId="78A5AB95" w:rsidR="00BB7326" w:rsidRPr="000E18EB" w:rsidRDefault="00D51267" w:rsidP="000E18EB">
      <w:pPr>
        <w:spacing w:line="360" w:lineRule="auto"/>
        <w:rPr>
          <w:rFonts w:ascii="Arial" w:eastAsia="Calibri" w:hAnsi="Arial" w:cs="Arial"/>
          <w:sz w:val="22"/>
          <w:szCs w:val="22"/>
        </w:rPr>
      </w:pPr>
      <w:r w:rsidRPr="000E18EB">
        <w:rPr>
          <w:rFonts w:ascii="Arial" w:eastAsia="Calibri" w:hAnsi="Arial" w:cs="Arial"/>
          <w:sz w:val="22"/>
          <w:szCs w:val="22"/>
        </w:rPr>
        <w:tab/>
      </w:r>
      <w:r w:rsidRPr="000E18EB">
        <w:rPr>
          <w:rFonts w:ascii="Arial" w:eastAsia="Calibri" w:hAnsi="Arial" w:cs="Arial"/>
          <w:sz w:val="22"/>
          <w:szCs w:val="22"/>
        </w:rPr>
        <w:tab/>
      </w:r>
      <w:r w:rsidRPr="000E18EB">
        <w:rPr>
          <w:rFonts w:ascii="Arial" w:eastAsia="Calibri" w:hAnsi="Arial" w:cs="Arial"/>
          <w:sz w:val="22"/>
          <w:szCs w:val="22"/>
        </w:rPr>
        <w:tab/>
      </w:r>
      <w:r w:rsidRPr="000E18EB">
        <w:rPr>
          <w:rFonts w:ascii="Arial" w:eastAsia="Calibri" w:hAnsi="Arial" w:cs="Arial"/>
          <w:sz w:val="22"/>
          <w:szCs w:val="22"/>
        </w:rPr>
        <w:tab/>
      </w:r>
    </w:p>
    <w:p w14:paraId="76C8BD04" w14:textId="0F3E0814" w:rsidR="00873938" w:rsidRPr="000E18EB" w:rsidRDefault="00BB7326" w:rsidP="000E18EB">
      <w:pPr>
        <w:pStyle w:val="Heading2"/>
        <w:spacing w:line="360" w:lineRule="auto"/>
        <w:rPr>
          <w:rFonts w:ascii="Arial" w:hAnsi="Arial" w:cs="Arial"/>
        </w:rPr>
      </w:pPr>
      <w:bookmarkStart w:id="6" w:name="_Toc165634071"/>
      <w:r w:rsidRPr="000E18EB">
        <w:rPr>
          <w:rFonts w:ascii="Arial" w:hAnsi="Arial" w:cs="Arial"/>
        </w:rPr>
        <w:t>3.</w:t>
      </w:r>
      <w:r w:rsidR="00DA4BEB" w:rsidRPr="000E18EB">
        <w:rPr>
          <w:rFonts w:ascii="Arial" w:hAnsi="Arial" w:cs="Arial"/>
        </w:rPr>
        <w:t>1</w:t>
      </w:r>
      <w:r w:rsidR="00290F45" w:rsidRPr="000E18EB">
        <w:rPr>
          <w:rFonts w:ascii="Arial" w:hAnsi="Arial" w:cs="Arial"/>
        </w:rPr>
        <w:t xml:space="preserve"> </w:t>
      </w:r>
      <w:r w:rsidR="00873938" w:rsidRPr="000E18EB">
        <w:rPr>
          <w:rFonts w:ascii="Arial" w:hAnsi="Arial" w:cs="Arial"/>
        </w:rPr>
        <w:t>Curriculum: Competencies</w:t>
      </w:r>
      <w:bookmarkEnd w:id="6"/>
    </w:p>
    <w:p w14:paraId="504B2E13" w14:textId="77777777" w:rsidR="0004538F" w:rsidRPr="000E18EB" w:rsidRDefault="0004538F" w:rsidP="000E18EB">
      <w:pPr>
        <w:spacing w:line="360" w:lineRule="auto"/>
        <w:rPr>
          <w:rFonts w:ascii="Arial" w:hAnsi="Arial" w:cs="Arial"/>
          <w:sz w:val="22"/>
          <w:szCs w:val="22"/>
        </w:rPr>
      </w:pPr>
    </w:p>
    <w:p w14:paraId="5C2BCC5A" w14:textId="1993C6E1" w:rsidR="00DA4BEB" w:rsidRPr="000E18EB" w:rsidRDefault="0004538F" w:rsidP="000E18EB">
      <w:pPr>
        <w:spacing w:line="360" w:lineRule="auto"/>
        <w:rPr>
          <w:rFonts w:ascii="Arial" w:hAnsi="Arial" w:cs="Arial"/>
          <w:sz w:val="22"/>
          <w:szCs w:val="22"/>
        </w:rPr>
      </w:pPr>
      <w:r w:rsidRPr="000E18EB">
        <w:rPr>
          <w:rFonts w:ascii="Arial" w:hAnsi="Arial" w:cs="Arial"/>
          <w:sz w:val="22"/>
          <w:szCs w:val="22"/>
        </w:rPr>
        <w:t xml:space="preserve">Clinicians working in extended roles are expected to maintain the generic competencies </w:t>
      </w:r>
      <w:r w:rsidR="00902FF5" w:rsidRPr="000E18EB">
        <w:rPr>
          <w:rFonts w:ascii="Arial" w:hAnsi="Arial" w:cs="Arial"/>
          <w:sz w:val="22"/>
          <w:szCs w:val="22"/>
        </w:rPr>
        <w:t>introduced by the GMC in 2017, in which the patient is at the centre of any consultation and decision making</w:t>
      </w:r>
      <w:r w:rsidRPr="000E18EB">
        <w:rPr>
          <w:rStyle w:val="FootnoteReference"/>
          <w:rFonts w:ascii="Arial" w:hAnsi="Arial" w:cs="Arial"/>
          <w:sz w:val="22"/>
          <w:szCs w:val="22"/>
        </w:rPr>
        <w:footnoteReference w:id="7"/>
      </w:r>
      <w:r w:rsidR="008269F8" w:rsidRPr="000E18EB">
        <w:rPr>
          <w:rFonts w:ascii="Arial" w:hAnsi="Arial" w:cs="Arial"/>
          <w:sz w:val="22"/>
          <w:szCs w:val="22"/>
        </w:rPr>
        <w:t xml:space="preserve"> outlined across </w:t>
      </w:r>
      <w:r w:rsidR="00343DF8" w:rsidRPr="000E18EB">
        <w:rPr>
          <w:rFonts w:ascii="Arial" w:hAnsi="Arial" w:cs="Arial"/>
          <w:sz w:val="22"/>
          <w:szCs w:val="22"/>
        </w:rPr>
        <w:t>nine</w:t>
      </w:r>
      <w:r w:rsidR="008269F8" w:rsidRPr="000E18EB">
        <w:rPr>
          <w:rFonts w:ascii="Arial" w:hAnsi="Arial" w:cs="Arial"/>
          <w:sz w:val="22"/>
          <w:szCs w:val="22"/>
        </w:rPr>
        <w:t xml:space="preserve"> domains.</w:t>
      </w:r>
    </w:p>
    <w:p w14:paraId="07F95DC6" w14:textId="7E5BB822" w:rsidR="008E35A3" w:rsidRPr="000E18EB" w:rsidRDefault="008E35A3" w:rsidP="000E18EB">
      <w:pPr>
        <w:numPr>
          <w:ilvl w:val="0"/>
          <w:numId w:val="12"/>
        </w:numPr>
        <w:spacing w:line="360" w:lineRule="auto"/>
        <w:rPr>
          <w:rFonts w:ascii="Arial" w:hAnsi="Arial" w:cs="Arial"/>
          <w:sz w:val="22"/>
          <w:szCs w:val="22"/>
        </w:rPr>
      </w:pPr>
      <w:r w:rsidRPr="000E18EB">
        <w:rPr>
          <w:rFonts w:ascii="Arial" w:hAnsi="Arial" w:cs="Arial"/>
          <w:sz w:val="22"/>
          <w:szCs w:val="22"/>
        </w:rPr>
        <w:t>Domain 1: Professional values and behaviours </w:t>
      </w:r>
    </w:p>
    <w:p w14:paraId="048F23D7" w14:textId="3A3E2D46" w:rsidR="008E35A3" w:rsidRPr="000E18EB" w:rsidRDefault="008E35A3" w:rsidP="000E18EB">
      <w:pPr>
        <w:numPr>
          <w:ilvl w:val="0"/>
          <w:numId w:val="12"/>
        </w:numPr>
        <w:spacing w:line="360" w:lineRule="auto"/>
        <w:rPr>
          <w:rFonts w:ascii="Arial" w:hAnsi="Arial" w:cs="Arial"/>
          <w:sz w:val="22"/>
          <w:szCs w:val="22"/>
        </w:rPr>
      </w:pPr>
      <w:r w:rsidRPr="000E18EB">
        <w:rPr>
          <w:rFonts w:ascii="Arial" w:hAnsi="Arial" w:cs="Arial"/>
          <w:sz w:val="22"/>
          <w:szCs w:val="22"/>
        </w:rPr>
        <w:t>Domain 2: Professional skills </w:t>
      </w:r>
    </w:p>
    <w:p w14:paraId="025E9759" w14:textId="25DA1401" w:rsidR="008E35A3" w:rsidRPr="000E18EB" w:rsidRDefault="008E35A3" w:rsidP="000E18EB">
      <w:pPr>
        <w:numPr>
          <w:ilvl w:val="0"/>
          <w:numId w:val="12"/>
        </w:numPr>
        <w:spacing w:line="360" w:lineRule="auto"/>
        <w:rPr>
          <w:rFonts w:ascii="Arial" w:hAnsi="Arial" w:cs="Arial"/>
          <w:sz w:val="22"/>
          <w:szCs w:val="22"/>
        </w:rPr>
      </w:pPr>
      <w:r w:rsidRPr="000E18EB">
        <w:rPr>
          <w:rFonts w:ascii="Arial" w:hAnsi="Arial" w:cs="Arial"/>
          <w:sz w:val="22"/>
          <w:szCs w:val="22"/>
        </w:rPr>
        <w:t>Domain 3: Professional knowledge </w:t>
      </w:r>
    </w:p>
    <w:p w14:paraId="01E0D334" w14:textId="2F42844C" w:rsidR="008E35A3" w:rsidRPr="000E18EB" w:rsidRDefault="008E35A3" w:rsidP="000E18EB">
      <w:pPr>
        <w:numPr>
          <w:ilvl w:val="0"/>
          <w:numId w:val="12"/>
        </w:numPr>
        <w:spacing w:line="360" w:lineRule="auto"/>
        <w:rPr>
          <w:rFonts w:ascii="Arial" w:hAnsi="Arial" w:cs="Arial"/>
          <w:sz w:val="22"/>
          <w:szCs w:val="22"/>
        </w:rPr>
      </w:pPr>
      <w:r w:rsidRPr="000E18EB">
        <w:rPr>
          <w:rFonts w:ascii="Arial" w:hAnsi="Arial" w:cs="Arial"/>
          <w:sz w:val="22"/>
          <w:szCs w:val="22"/>
        </w:rPr>
        <w:t>Domain 4: Capabilities in health promotion and illness prevention</w:t>
      </w:r>
    </w:p>
    <w:p w14:paraId="29132944" w14:textId="68D0D9DB" w:rsidR="008E35A3" w:rsidRPr="000E18EB" w:rsidRDefault="008E35A3" w:rsidP="000E18EB">
      <w:pPr>
        <w:numPr>
          <w:ilvl w:val="0"/>
          <w:numId w:val="12"/>
        </w:numPr>
        <w:spacing w:line="360" w:lineRule="auto"/>
        <w:rPr>
          <w:rFonts w:ascii="Arial" w:hAnsi="Arial" w:cs="Arial"/>
          <w:sz w:val="22"/>
          <w:szCs w:val="22"/>
        </w:rPr>
      </w:pPr>
      <w:r w:rsidRPr="000E18EB">
        <w:rPr>
          <w:rFonts w:ascii="Arial" w:hAnsi="Arial" w:cs="Arial"/>
          <w:sz w:val="22"/>
          <w:szCs w:val="22"/>
        </w:rPr>
        <w:t xml:space="preserve">Domain 5: Capabilities in leadership and team </w:t>
      </w:r>
      <w:proofErr w:type="gramStart"/>
      <w:r w:rsidRPr="000E18EB">
        <w:rPr>
          <w:rFonts w:ascii="Arial" w:hAnsi="Arial" w:cs="Arial"/>
          <w:sz w:val="22"/>
          <w:szCs w:val="22"/>
        </w:rPr>
        <w:t>working</w:t>
      </w:r>
      <w:proofErr w:type="gramEnd"/>
      <w:r w:rsidRPr="000E18EB">
        <w:rPr>
          <w:rFonts w:ascii="Arial" w:hAnsi="Arial" w:cs="Arial"/>
          <w:sz w:val="22"/>
          <w:szCs w:val="22"/>
        </w:rPr>
        <w:t> </w:t>
      </w:r>
    </w:p>
    <w:p w14:paraId="5F22E918" w14:textId="0D7BFE20" w:rsidR="008E35A3" w:rsidRPr="000E18EB" w:rsidRDefault="008E35A3" w:rsidP="000E18EB">
      <w:pPr>
        <w:numPr>
          <w:ilvl w:val="0"/>
          <w:numId w:val="12"/>
        </w:numPr>
        <w:spacing w:line="360" w:lineRule="auto"/>
        <w:rPr>
          <w:rFonts w:ascii="Arial" w:hAnsi="Arial" w:cs="Arial"/>
          <w:sz w:val="22"/>
          <w:szCs w:val="22"/>
        </w:rPr>
      </w:pPr>
      <w:r w:rsidRPr="000E18EB">
        <w:rPr>
          <w:rFonts w:ascii="Arial" w:hAnsi="Arial" w:cs="Arial"/>
          <w:sz w:val="22"/>
          <w:szCs w:val="22"/>
        </w:rPr>
        <w:t>Domain 6: Capabilities in patient safety and quality improvement</w:t>
      </w:r>
    </w:p>
    <w:p w14:paraId="59551648" w14:textId="3735293E" w:rsidR="008E35A3" w:rsidRPr="000E18EB" w:rsidRDefault="008E35A3" w:rsidP="000E18EB">
      <w:pPr>
        <w:numPr>
          <w:ilvl w:val="0"/>
          <w:numId w:val="12"/>
        </w:numPr>
        <w:spacing w:line="360" w:lineRule="auto"/>
        <w:rPr>
          <w:rFonts w:ascii="Arial" w:hAnsi="Arial" w:cs="Arial"/>
          <w:sz w:val="22"/>
          <w:szCs w:val="22"/>
        </w:rPr>
      </w:pPr>
      <w:r w:rsidRPr="000E18EB">
        <w:rPr>
          <w:rFonts w:ascii="Arial" w:hAnsi="Arial" w:cs="Arial"/>
          <w:sz w:val="22"/>
          <w:szCs w:val="22"/>
        </w:rPr>
        <w:t>Domain 7: Capabilities in safeguarding vulnerable groups </w:t>
      </w:r>
    </w:p>
    <w:p w14:paraId="3044BCD2" w14:textId="4BEF524D" w:rsidR="008E35A3" w:rsidRPr="000E18EB" w:rsidRDefault="008E35A3" w:rsidP="000E18EB">
      <w:pPr>
        <w:numPr>
          <w:ilvl w:val="0"/>
          <w:numId w:val="12"/>
        </w:numPr>
        <w:spacing w:line="360" w:lineRule="auto"/>
        <w:rPr>
          <w:rFonts w:ascii="Arial" w:hAnsi="Arial" w:cs="Arial"/>
          <w:sz w:val="22"/>
          <w:szCs w:val="22"/>
        </w:rPr>
      </w:pPr>
      <w:r w:rsidRPr="000E18EB">
        <w:rPr>
          <w:rFonts w:ascii="Arial" w:hAnsi="Arial" w:cs="Arial"/>
          <w:sz w:val="22"/>
          <w:szCs w:val="22"/>
        </w:rPr>
        <w:t>Domain 8: Capabilities in education and training </w:t>
      </w:r>
    </w:p>
    <w:p w14:paraId="684684CC" w14:textId="18FF3002" w:rsidR="00DA4BEB" w:rsidRPr="000E18EB" w:rsidRDefault="008E35A3" w:rsidP="000E18EB">
      <w:pPr>
        <w:numPr>
          <w:ilvl w:val="0"/>
          <w:numId w:val="12"/>
        </w:numPr>
        <w:spacing w:line="360" w:lineRule="auto"/>
        <w:rPr>
          <w:rFonts w:ascii="Arial" w:hAnsi="Arial" w:cs="Arial"/>
          <w:sz w:val="22"/>
          <w:szCs w:val="22"/>
        </w:rPr>
      </w:pPr>
      <w:r w:rsidRPr="000E18EB">
        <w:rPr>
          <w:rFonts w:ascii="Arial" w:hAnsi="Arial" w:cs="Arial"/>
          <w:sz w:val="22"/>
          <w:szCs w:val="22"/>
        </w:rPr>
        <w:t>Domain 9: Capabilities in research and scholarship</w:t>
      </w:r>
    </w:p>
    <w:p w14:paraId="0ADD0B3E" w14:textId="4CDC5B6A" w:rsidR="001B2892" w:rsidRPr="000E18EB" w:rsidRDefault="002C5913" w:rsidP="000E18EB">
      <w:pPr>
        <w:spacing w:line="360" w:lineRule="auto"/>
        <w:rPr>
          <w:rFonts w:ascii="Arial" w:hAnsi="Arial" w:cs="Arial"/>
          <w:sz w:val="22"/>
          <w:szCs w:val="22"/>
        </w:rPr>
      </w:pPr>
      <w:r w:rsidRPr="000E18EB">
        <w:rPr>
          <w:rFonts w:ascii="Arial" w:hAnsi="Arial" w:cs="Arial"/>
          <w:sz w:val="22"/>
          <w:szCs w:val="22"/>
        </w:rPr>
        <w:t xml:space="preserve">Proof of having satisfactorily evidenced these competencies is provided by having attained certificate of completion of training (CCT) as either a GP or speciality doctor in the UK. </w:t>
      </w:r>
      <w:r w:rsidR="001B2892" w:rsidRPr="000E18EB">
        <w:rPr>
          <w:rFonts w:ascii="Arial" w:hAnsi="Arial" w:cs="Arial"/>
          <w:sz w:val="22"/>
          <w:szCs w:val="22"/>
        </w:rPr>
        <w:t>The 2019 GP curriculum map</w:t>
      </w:r>
      <w:r w:rsidR="002B48F2" w:rsidRPr="000E18EB">
        <w:rPr>
          <w:rFonts w:ascii="Arial" w:hAnsi="Arial" w:cs="Arial"/>
          <w:sz w:val="22"/>
          <w:szCs w:val="22"/>
        </w:rPr>
        <w:t>s</w:t>
      </w:r>
      <w:r w:rsidR="001B2892" w:rsidRPr="000E18EB">
        <w:rPr>
          <w:rFonts w:ascii="Arial" w:hAnsi="Arial" w:cs="Arial"/>
          <w:sz w:val="22"/>
          <w:szCs w:val="22"/>
        </w:rPr>
        <w:t xml:space="preserve"> directly to these core competencies with the essential capabilities as outlined below:               </w:t>
      </w:r>
    </w:p>
    <w:p w14:paraId="37272DF1" w14:textId="4D70763F" w:rsidR="001B2892" w:rsidRPr="000E18EB" w:rsidRDefault="001B2892" w:rsidP="000E18EB">
      <w:pPr>
        <w:spacing w:line="360" w:lineRule="auto"/>
        <w:rPr>
          <w:rFonts w:ascii="Arial" w:hAnsi="Arial" w:cs="Arial"/>
          <w:sz w:val="22"/>
          <w:szCs w:val="22"/>
        </w:rPr>
      </w:pPr>
      <w:r w:rsidRPr="000E18EB">
        <w:rPr>
          <w:rFonts w:ascii="Arial" w:hAnsi="Arial" w:cs="Arial"/>
          <w:sz w:val="22"/>
          <w:szCs w:val="22"/>
        </w:rPr>
        <w:lastRenderedPageBreak/>
        <w:t xml:space="preserve">    </w:t>
      </w:r>
      <w:r w:rsidR="002B48F2" w:rsidRPr="000E18EB">
        <w:rPr>
          <w:rFonts w:ascii="Arial" w:hAnsi="Arial" w:cs="Arial"/>
          <w:sz w:val="22"/>
          <w:szCs w:val="22"/>
        </w:rPr>
        <w:t xml:space="preserve">       </w:t>
      </w:r>
      <w:r w:rsidRPr="000E18EB">
        <w:rPr>
          <w:rFonts w:ascii="Arial" w:hAnsi="Arial" w:cs="Arial"/>
          <w:sz w:val="22"/>
          <w:szCs w:val="22"/>
        </w:rPr>
        <w:t xml:space="preserve">      </w:t>
      </w:r>
      <w:r w:rsidR="002B48F2" w:rsidRPr="000E18EB">
        <w:rPr>
          <w:rFonts w:ascii="Arial" w:hAnsi="Arial" w:cs="Arial"/>
          <w:sz w:val="22"/>
          <w:szCs w:val="22"/>
        </w:rPr>
        <w:fldChar w:fldCharType="begin"/>
      </w:r>
      <w:r w:rsidR="00402844" w:rsidRPr="000E18EB">
        <w:rPr>
          <w:rFonts w:ascii="Arial" w:hAnsi="Arial" w:cs="Arial"/>
          <w:sz w:val="22"/>
          <w:szCs w:val="22"/>
        </w:rPr>
        <w:instrText xml:space="preserve"> INCLUDEPICTURE "C:\\var\\folders\\vz\\k_5kbxqn64n172qlbg0rf1w80000gn\\T\\com.microsoft.Word\\WebArchiveCopyPasteTempFiles\\Fig-1-Generic-professional-capabilities-framework.jpg" \* MERGEFORMAT </w:instrText>
      </w:r>
      <w:r w:rsidR="002B48F2" w:rsidRPr="000E18EB">
        <w:rPr>
          <w:rFonts w:ascii="Arial" w:hAnsi="Arial" w:cs="Arial"/>
          <w:sz w:val="22"/>
          <w:szCs w:val="22"/>
        </w:rPr>
        <w:fldChar w:fldCharType="separate"/>
      </w:r>
      <w:r w:rsidR="002B48F2" w:rsidRPr="000E18EB">
        <w:rPr>
          <w:rFonts w:ascii="Arial" w:hAnsi="Arial" w:cs="Arial"/>
          <w:noProof/>
          <w:sz w:val="22"/>
          <w:szCs w:val="22"/>
        </w:rPr>
        <w:drawing>
          <wp:inline distT="0" distB="0" distL="0" distR="0" wp14:anchorId="3F575FA6" wp14:editId="3F9AABB3">
            <wp:extent cx="4502785" cy="3268494"/>
            <wp:effectExtent l="0" t="0" r="5715" b="0"/>
            <wp:docPr id="3" name="Picture 3" descr="1 - professional knowledge. 2 - connection between 1 and 3. 3 - professional values and behaviours. 4 - health promotion and illness prevention. 5 - leadership and team working. 6 - patient safety and quality improvement. 7 - safeguarding vulnerable groups. 8 - education and training. 9 - research and schola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 professional knowledge. 2 - connection between 1 and 3. 3 - professional values and behaviours. 4 - health promotion and illness prevention. 5 - leadership and team working. 6 - patient safety and quality improvement. 7 - safeguarding vulnerable groups. 8 - education and training. 9 - research and scholarship"/>
                    <pic:cNvPicPr>
                      <a:picLocks noChangeAspect="1" noChangeArrowheads="1"/>
                    </pic:cNvPicPr>
                  </pic:nvPicPr>
                  <pic:blipFill rotWithShape="1">
                    <a:blip r:embed="rId16">
                      <a:extLst>
                        <a:ext uri="{28A0092B-C50C-407E-A947-70E740481C1C}">
                          <a14:useLocalDpi xmlns:a14="http://schemas.microsoft.com/office/drawing/2010/main" val="0"/>
                        </a:ext>
                      </a:extLst>
                    </a:blip>
                    <a:srcRect t="5455" b="7251"/>
                    <a:stretch/>
                  </pic:blipFill>
                  <pic:spPr bwMode="auto">
                    <a:xfrm>
                      <a:off x="0" y="0"/>
                      <a:ext cx="4507224" cy="3271716"/>
                    </a:xfrm>
                    <a:prstGeom prst="rect">
                      <a:avLst/>
                    </a:prstGeom>
                    <a:noFill/>
                    <a:ln>
                      <a:noFill/>
                    </a:ln>
                    <a:extLst>
                      <a:ext uri="{53640926-AAD7-44D8-BBD7-CCE9431645EC}">
                        <a14:shadowObscured xmlns:a14="http://schemas.microsoft.com/office/drawing/2010/main"/>
                      </a:ext>
                    </a:extLst>
                  </pic:spPr>
                </pic:pic>
              </a:graphicData>
            </a:graphic>
          </wp:inline>
        </w:drawing>
      </w:r>
      <w:r w:rsidR="002B48F2" w:rsidRPr="000E18EB">
        <w:rPr>
          <w:rFonts w:ascii="Arial" w:hAnsi="Arial" w:cs="Arial"/>
          <w:sz w:val="22"/>
          <w:szCs w:val="22"/>
        </w:rPr>
        <w:fldChar w:fldCharType="end"/>
      </w:r>
    </w:p>
    <w:p w14:paraId="01EDAF4F" w14:textId="0D2ED8DC" w:rsidR="002C5913" w:rsidRPr="000E18EB" w:rsidRDefault="001B2892" w:rsidP="000E18EB">
      <w:pPr>
        <w:spacing w:line="360" w:lineRule="auto"/>
        <w:rPr>
          <w:rFonts w:ascii="Arial" w:hAnsi="Arial" w:cs="Arial"/>
          <w:color w:val="156082" w:themeColor="accent1"/>
          <w:sz w:val="22"/>
          <w:szCs w:val="22"/>
        </w:rPr>
      </w:pPr>
      <w:r w:rsidRPr="000E18EB">
        <w:rPr>
          <w:rFonts w:ascii="Arial" w:hAnsi="Arial" w:cs="Arial"/>
          <w:color w:val="156082" w:themeColor="accent1"/>
          <w:sz w:val="22"/>
          <w:szCs w:val="22"/>
        </w:rPr>
        <w:t>Essential capabilities in practice</w:t>
      </w:r>
      <w:r w:rsidR="00281D8D" w:rsidRPr="000E18EB">
        <w:rPr>
          <w:rFonts w:ascii="Arial" w:hAnsi="Arial" w:cs="Arial"/>
          <w:color w:val="156082" w:themeColor="accent1"/>
          <w:sz w:val="22"/>
          <w:szCs w:val="22"/>
        </w:rPr>
        <w:t>,</w:t>
      </w:r>
      <w:r w:rsidRPr="000E18EB">
        <w:rPr>
          <w:rFonts w:ascii="Arial" w:hAnsi="Arial" w:cs="Arial"/>
          <w:color w:val="156082" w:themeColor="accent1"/>
          <w:sz w:val="22"/>
          <w:szCs w:val="22"/>
        </w:rPr>
        <w:t xml:space="preserve"> 2019 GP Curriculum</w:t>
      </w:r>
    </w:p>
    <w:p w14:paraId="24292CAD" w14:textId="594227E4" w:rsidR="008269F8" w:rsidRPr="000E18EB" w:rsidRDefault="002C5913" w:rsidP="000E18EB">
      <w:pPr>
        <w:spacing w:line="360" w:lineRule="auto"/>
        <w:rPr>
          <w:rFonts w:ascii="Arial" w:hAnsi="Arial" w:cs="Arial"/>
          <w:sz w:val="22"/>
          <w:szCs w:val="22"/>
        </w:rPr>
      </w:pPr>
      <w:r w:rsidRPr="000E18EB">
        <w:rPr>
          <w:rFonts w:ascii="Arial" w:hAnsi="Arial" w:cs="Arial"/>
          <w:sz w:val="22"/>
          <w:szCs w:val="22"/>
        </w:rPr>
        <w:t xml:space="preserve">In addition to these core competencies additional, speciality </w:t>
      </w:r>
      <w:r w:rsidR="000F5038" w:rsidRPr="000E18EB">
        <w:rPr>
          <w:rFonts w:ascii="Arial" w:hAnsi="Arial" w:cs="Arial"/>
          <w:sz w:val="22"/>
          <w:szCs w:val="22"/>
        </w:rPr>
        <w:t xml:space="preserve">specific </w:t>
      </w:r>
      <w:r w:rsidRPr="000E18EB">
        <w:rPr>
          <w:rFonts w:ascii="Arial" w:hAnsi="Arial" w:cs="Arial"/>
          <w:sz w:val="22"/>
          <w:szCs w:val="22"/>
        </w:rPr>
        <w:t xml:space="preserve">competencies are </w:t>
      </w:r>
      <w:r w:rsidR="001B2892" w:rsidRPr="000E18EB">
        <w:rPr>
          <w:rFonts w:ascii="Arial" w:hAnsi="Arial" w:cs="Arial"/>
          <w:sz w:val="22"/>
          <w:szCs w:val="22"/>
        </w:rPr>
        <w:t>required to enable the practitioner to work in an extended role</w:t>
      </w:r>
      <w:r w:rsidR="003D498D" w:rsidRPr="000E18EB">
        <w:rPr>
          <w:rFonts w:ascii="Arial" w:hAnsi="Arial" w:cs="Arial"/>
          <w:sz w:val="22"/>
          <w:szCs w:val="22"/>
        </w:rPr>
        <w:t xml:space="preserve">. These have been drawn from the Sports and Exercise Medicine speciality </w:t>
      </w:r>
      <w:r w:rsidR="000F5038" w:rsidRPr="000E18EB">
        <w:rPr>
          <w:rFonts w:ascii="Arial" w:hAnsi="Arial" w:cs="Arial"/>
          <w:sz w:val="22"/>
          <w:szCs w:val="22"/>
        </w:rPr>
        <w:t>guidance and the</w:t>
      </w:r>
      <w:r w:rsidR="000F5038" w:rsidRPr="000E18EB">
        <w:rPr>
          <w:rFonts w:ascii="Arial" w:eastAsiaTheme="minorHAnsi" w:hAnsi="Arial" w:cs="Arial"/>
          <w:sz w:val="22"/>
          <w:szCs w:val="22"/>
        </w:rPr>
        <w:t xml:space="preserve"> </w:t>
      </w:r>
      <w:r w:rsidR="000F5038" w:rsidRPr="000E18EB">
        <w:rPr>
          <w:rFonts w:ascii="Arial" w:hAnsi="Arial" w:cs="Arial"/>
          <w:sz w:val="22"/>
          <w:szCs w:val="22"/>
        </w:rPr>
        <w:t>Joint Royal Colleges of Physicians Training Board curriculum for rheumatology speciality capabilities in practice (</w:t>
      </w:r>
      <w:proofErr w:type="spellStart"/>
      <w:r w:rsidR="000F5038" w:rsidRPr="000E18EB">
        <w:rPr>
          <w:rFonts w:ascii="Arial" w:hAnsi="Arial" w:cs="Arial"/>
          <w:sz w:val="22"/>
          <w:szCs w:val="22"/>
        </w:rPr>
        <w:t>CiP</w:t>
      </w:r>
      <w:r w:rsidR="00AB1F49" w:rsidRPr="000E18EB">
        <w:rPr>
          <w:rFonts w:ascii="Arial" w:hAnsi="Arial" w:cs="Arial"/>
          <w:sz w:val="22"/>
          <w:szCs w:val="22"/>
        </w:rPr>
        <w:t>s</w:t>
      </w:r>
      <w:proofErr w:type="spellEnd"/>
      <w:r w:rsidR="000F5038" w:rsidRPr="000E18EB">
        <w:rPr>
          <w:rFonts w:ascii="Arial" w:hAnsi="Arial" w:cs="Arial"/>
          <w:sz w:val="22"/>
          <w:szCs w:val="22"/>
        </w:rPr>
        <w:t>) and practical procedures, adapted for the proposed GPwER in MSK and rheumatology accreditation.</w:t>
      </w:r>
      <w:r w:rsidR="003D498D" w:rsidRPr="000E18EB">
        <w:rPr>
          <w:rFonts w:ascii="Arial" w:hAnsi="Arial" w:cs="Arial"/>
          <w:sz w:val="22"/>
          <w:szCs w:val="22"/>
        </w:rPr>
        <w:t xml:space="preserve"> </w:t>
      </w:r>
      <w:r w:rsidR="000F5038" w:rsidRPr="000E18EB">
        <w:rPr>
          <w:rFonts w:ascii="Arial" w:hAnsi="Arial" w:cs="Arial"/>
          <w:sz w:val="22"/>
          <w:szCs w:val="22"/>
        </w:rPr>
        <w:t>They</w:t>
      </w:r>
      <w:r w:rsidR="003D498D" w:rsidRPr="000E18EB">
        <w:rPr>
          <w:rFonts w:ascii="Arial" w:hAnsi="Arial" w:cs="Arial"/>
          <w:sz w:val="22"/>
          <w:szCs w:val="22"/>
        </w:rPr>
        <w:t xml:space="preserve"> align in large part to </w:t>
      </w:r>
      <w:r w:rsidR="004A4FD7" w:rsidRPr="000E18EB">
        <w:rPr>
          <w:rFonts w:ascii="Arial" w:hAnsi="Arial" w:cs="Arial"/>
          <w:sz w:val="22"/>
          <w:szCs w:val="22"/>
        </w:rPr>
        <w:t xml:space="preserve">the </w:t>
      </w:r>
      <w:r w:rsidR="00404699" w:rsidRPr="000E18EB">
        <w:rPr>
          <w:rFonts w:ascii="Arial" w:hAnsi="Arial" w:cs="Arial"/>
          <w:sz w:val="22"/>
          <w:szCs w:val="22"/>
        </w:rPr>
        <w:t>clinical standards identified by the Centre for Advanced Practice</w:t>
      </w:r>
      <w:r w:rsidR="000F5038" w:rsidRPr="000E18EB">
        <w:rPr>
          <w:rFonts w:ascii="Arial" w:hAnsi="Arial" w:cs="Arial"/>
          <w:sz w:val="22"/>
          <w:szCs w:val="22"/>
        </w:rPr>
        <w:t xml:space="preserve"> which </w:t>
      </w:r>
      <w:r w:rsidR="00404699" w:rsidRPr="000E18EB">
        <w:rPr>
          <w:rFonts w:ascii="Arial" w:hAnsi="Arial" w:cs="Arial"/>
          <w:sz w:val="22"/>
          <w:szCs w:val="22"/>
        </w:rPr>
        <w:t>set out the core competencies for clinicians from a range of specialities to work across a range of clinical settings in musculoskeletal practice</w:t>
      </w:r>
      <w:r w:rsidR="0055602D" w:rsidRPr="000E18EB">
        <w:rPr>
          <w:rFonts w:ascii="Arial" w:hAnsi="Arial" w:cs="Arial"/>
          <w:sz w:val="22"/>
          <w:szCs w:val="22"/>
        </w:rPr>
        <w:t>.</w:t>
      </w:r>
      <w:r w:rsidR="00404699" w:rsidRPr="000E18EB">
        <w:rPr>
          <w:rFonts w:ascii="Arial" w:hAnsi="Arial" w:cs="Arial"/>
          <w:sz w:val="22"/>
          <w:szCs w:val="22"/>
        </w:rPr>
        <w:t xml:space="preserve"> </w:t>
      </w:r>
    </w:p>
    <w:p w14:paraId="7711B9C8" w14:textId="4FB576B0" w:rsidR="004A4FD7" w:rsidRPr="000E18EB" w:rsidRDefault="00342144" w:rsidP="000E18EB">
      <w:pPr>
        <w:spacing w:line="360" w:lineRule="auto"/>
        <w:rPr>
          <w:rFonts w:ascii="Arial" w:hAnsi="Arial" w:cs="Arial"/>
          <w:sz w:val="22"/>
          <w:szCs w:val="22"/>
        </w:rPr>
      </w:pPr>
      <w:r w:rsidRPr="000E18EB">
        <w:rPr>
          <w:rFonts w:ascii="Arial" w:hAnsi="Arial" w:cs="Arial"/>
          <w:sz w:val="22"/>
          <w:szCs w:val="22"/>
        </w:rPr>
        <w:t>Evidencing these</w:t>
      </w:r>
      <w:r w:rsidR="004A4FD7" w:rsidRPr="000E18EB">
        <w:rPr>
          <w:rFonts w:ascii="Arial" w:hAnsi="Arial" w:cs="Arial"/>
          <w:sz w:val="22"/>
          <w:szCs w:val="22"/>
        </w:rPr>
        <w:t xml:space="preserve"> competencies </w:t>
      </w:r>
      <w:r w:rsidR="006F5416" w:rsidRPr="000E18EB">
        <w:rPr>
          <w:rFonts w:ascii="Arial" w:hAnsi="Arial" w:cs="Arial"/>
          <w:sz w:val="22"/>
          <w:szCs w:val="22"/>
        </w:rPr>
        <w:t>is</w:t>
      </w:r>
      <w:r w:rsidR="004A4FD7" w:rsidRPr="000E18EB">
        <w:rPr>
          <w:rFonts w:ascii="Arial" w:hAnsi="Arial" w:cs="Arial"/>
          <w:sz w:val="22"/>
          <w:szCs w:val="22"/>
        </w:rPr>
        <w:t xml:space="preserve"> demonstrated using triangulation between multiple sources: including </w:t>
      </w:r>
      <w:r w:rsidR="006F5416" w:rsidRPr="000E18EB">
        <w:rPr>
          <w:rFonts w:ascii="Arial" w:hAnsi="Arial" w:cs="Arial"/>
          <w:sz w:val="22"/>
          <w:szCs w:val="22"/>
        </w:rPr>
        <w:t>senior clinical supervisor structured reports</w:t>
      </w:r>
      <w:r w:rsidR="004A4FD7" w:rsidRPr="000E18EB">
        <w:rPr>
          <w:rFonts w:ascii="Arial" w:hAnsi="Arial" w:cs="Arial"/>
          <w:sz w:val="22"/>
          <w:szCs w:val="22"/>
        </w:rPr>
        <w:t xml:space="preserve">, </w:t>
      </w:r>
      <w:r w:rsidR="006F5416" w:rsidRPr="000E18EB">
        <w:rPr>
          <w:rFonts w:ascii="Arial" w:hAnsi="Arial" w:cs="Arial"/>
          <w:sz w:val="22"/>
          <w:szCs w:val="22"/>
        </w:rPr>
        <w:t xml:space="preserve">passing the Faculty of Sports and Exercise Medicine </w:t>
      </w:r>
      <w:r w:rsidR="004A4FD7" w:rsidRPr="000E18EB">
        <w:rPr>
          <w:rFonts w:ascii="Arial" w:hAnsi="Arial" w:cs="Arial"/>
          <w:sz w:val="22"/>
          <w:szCs w:val="22"/>
        </w:rPr>
        <w:t>MSK Diploma exam, workplace-based assessments (DOPs/CEX/CBDs)</w:t>
      </w:r>
      <w:r w:rsidR="006F5416" w:rsidRPr="000E18EB">
        <w:rPr>
          <w:rFonts w:ascii="Arial" w:hAnsi="Arial" w:cs="Arial"/>
          <w:sz w:val="22"/>
          <w:szCs w:val="22"/>
        </w:rPr>
        <w:t xml:space="preserve"> and</w:t>
      </w:r>
      <w:r w:rsidR="004A4FD7" w:rsidRPr="000E18EB">
        <w:rPr>
          <w:rFonts w:ascii="Arial" w:hAnsi="Arial" w:cs="Arial"/>
          <w:sz w:val="22"/>
          <w:szCs w:val="22"/>
        </w:rPr>
        <w:t xml:space="preserve"> audit</w:t>
      </w:r>
      <w:r w:rsidR="006F5416" w:rsidRPr="000E18EB">
        <w:rPr>
          <w:rFonts w:ascii="Arial" w:hAnsi="Arial" w:cs="Arial"/>
          <w:sz w:val="22"/>
          <w:szCs w:val="22"/>
        </w:rPr>
        <w:t xml:space="preserve"> gathered</w:t>
      </w:r>
      <w:r w:rsidR="004A4FD7" w:rsidRPr="000E18EB">
        <w:rPr>
          <w:rFonts w:ascii="Arial" w:hAnsi="Arial" w:cs="Arial"/>
          <w:sz w:val="22"/>
          <w:szCs w:val="22"/>
        </w:rPr>
        <w:t xml:space="preserve"> during a </w:t>
      </w:r>
      <w:proofErr w:type="spellStart"/>
      <w:r w:rsidR="004A4FD7" w:rsidRPr="000E18EB">
        <w:rPr>
          <w:rFonts w:ascii="Arial" w:hAnsi="Arial" w:cs="Arial"/>
          <w:sz w:val="22"/>
          <w:szCs w:val="22"/>
        </w:rPr>
        <w:t>GPwERs</w:t>
      </w:r>
      <w:proofErr w:type="spellEnd"/>
      <w:r w:rsidR="004A4FD7" w:rsidRPr="000E18EB">
        <w:rPr>
          <w:rFonts w:ascii="Arial" w:hAnsi="Arial" w:cs="Arial"/>
          <w:sz w:val="22"/>
          <w:szCs w:val="22"/>
        </w:rPr>
        <w:t xml:space="preserve"> training includ</w:t>
      </w:r>
      <w:r w:rsidR="006F5416" w:rsidRPr="000E18EB">
        <w:rPr>
          <w:rFonts w:ascii="Arial" w:hAnsi="Arial" w:cs="Arial"/>
          <w:sz w:val="22"/>
          <w:szCs w:val="22"/>
        </w:rPr>
        <w:t>ing</w:t>
      </w:r>
      <w:r w:rsidR="004A4FD7" w:rsidRPr="000E18EB">
        <w:rPr>
          <w:rFonts w:ascii="Arial" w:hAnsi="Arial" w:cs="Arial"/>
          <w:sz w:val="22"/>
          <w:szCs w:val="22"/>
        </w:rPr>
        <w:t xml:space="preserve"> elements contributing to annual appraisal.</w:t>
      </w:r>
    </w:p>
    <w:p w14:paraId="14CA9DBB" w14:textId="0BABBE45" w:rsidR="0026563D" w:rsidRPr="000E18EB" w:rsidRDefault="0026563D" w:rsidP="000E18EB">
      <w:pPr>
        <w:pStyle w:val="Heading2"/>
        <w:spacing w:line="360" w:lineRule="auto"/>
        <w:rPr>
          <w:rFonts w:ascii="Arial" w:hAnsi="Arial" w:cs="Arial"/>
        </w:rPr>
      </w:pPr>
      <w:bookmarkStart w:id="7" w:name="_Toc165634072"/>
      <w:r w:rsidRPr="000E18EB">
        <w:rPr>
          <w:rFonts w:ascii="Arial" w:hAnsi="Arial" w:cs="Arial"/>
        </w:rPr>
        <w:t>3.2 Curriculum: Capabilities in practice (</w:t>
      </w:r>
      <w:r w:rsidR="000E4BE2" w:rsidRPr="000E18EB">
        <w:rPr>
          <w:rFonts w:ascii="Arial" w:hAnsi="Arial" w:cs="Arial"/>
        </w:rPr>
        <w:t>C</w:t>
      </w:r>
      <w:r w:rsidRPr="000E18EB">
        <w:rPr>
          <w:rFonts w:ascii="Arial" w:hAnsi="Arial" w:cs="Arial"/>
        </w:rPr>
        <w:t>i</w:t>
      </w:r>
      <w:r w:rsidR="000E4BE2" w:rsidRPr="000E18EB">
        <w:rPr>
          <w:rFonts w:ascii="Arial" w:hAnsi="Arial" w:cs="Arial"/>
        </w:rPr>
        <w:t>P</w:t>
      </w:r>
      <w:r w:rsidRPr="000E18EB">
        <w:rPr>
          <w:rFonts w:ascii="Arial" w:hAnsi="Arial" w:cs="Arial"/>
        </w:rPr>
        <w:t>s)</w:t>
      </w:r>
      <w:bookmarkEnd w:id="7"/>
    </w:p>
    <w:p w14:paraId="46C7BAC7" w14:textId="6D3AF2F5" w:rsidR="0026563D" w:rsidRPr="000E18EB" w:rsidRDefault="0026563D" w:rsidP="000E18EB">
      <w:pPr>
        <w:pStyle w:val="Heading3"/>
        <w:spacing w:line="360" w:lineRule="auto"/>
        <w:rPr>
          <w:rFonts w:ascii="Arial" w:hAnsi="Arial" w:cs="Arial"/>
        </w:rPr>
      </w:pPr>
      <w:bookmarkStart w:id="8" w:name="_Toc165634073"/>
      <w:r w:rsidRPr="000E18EB">
        <w:rPr>
          <w:rFonts w:ascii="Arial" w:hAnsi="Arial" w:cs="Arial"/>
        </w:rPr>
        <w:t xml:space="preserve">3.2.1 </w:t>
      </w:r>
      <w:r w:rsidR="00306B1C" w:rsidRPr="000E18EB">
        <w:rPr>
          <w:rFonts w:ascii="Arial" w:hAnsi="Arial" w:cs="Arial"/>
        </w:rPr>
        <w:t xml:space="preserve">Specialty Specific CIPS </w:t>
      </w:r>
      <w:r w:rsidRPr="000E18EB">
        <w:rPr>
          <w:rFonts w:ascii="Arial" w:hAnsi="Arial" w:cs="Arial"/>
        </w:rPr>
        <w:t>– Musculoskeletal Medicine</w:t>
      </w:r>
      <w:bookmarkEnd w:id="8"/>
    </w:p>
    <w:p w14:paraId="43CB3FD3" w14:textId="77777777" w:rsidR="00CF6F99" w:rsidRPr="000E18EB" w:rsidRDefault="00CF6F99" w:rsidP="000E18EB">
      <w:pPr>
        <w:spacing w:line="360" w:lineRule="auto"/>
        <w:rPr>
          <w:rFonts w:ascii="Arial" w:hAnsi="Arial" w:cs="Arial"/>
        </w:rPr>
      </w:pPr>
    </w:p>
    <w:p w14:paraId="7EBF913F" w14:textId="521479D0" w:rsidR="00C143F5" w:rsidRPr="000E18EB" w:rsidRDefault="00C143F5" w:rsidP="000E18EB">
      <w:pPr>
        <w:spacing w:line="360" w:lineRule="auto"/>
        <w:rPr>
          <w:rFonts w:ascii="Arial" w:hAnsi="Arial" w:cs="Arial"/>
          <w:sz w:val="22"/>
          <w:szCs w:val="22"/>
        </w:rPr>
      </w:pPr>
      <w:r w:rsidRPr="000E18EB">
        <w:rPr>
          <w:rFonts w:ascii="Arial" w:hAnsi="Arial" w:cs="Arial"/>
          <w:sz w:val="22"/>
          <w:szCs w:val="22"/>
        </w:rPr>
        <w:t>The GPwER curriculum is structured into 3 separate high-level learning outcomes, known as Capabilities in Practice (</w:t>
      </w:r>
      <w:proofErr w:type="spellStart"/>
      <w:r w:rsidRPr="000E18EB">
        <w:rPr>
          <w:rFonts w:ascii="Arial" w:hAnsi="Arial" w:cs="Arial"/>
          <w:sz w:val="22"/>
          <w:szCs w:val="22"/>
        </w:rPr>
        <w:t>CiPs</w:t>
      </w:r>
      <w:proofErr w:type="spellEnd"/>
      <w:r w:rsidRPr="000E18EB">
        <w:rPr>
          <w:rFonts w:ascii="Arial" w:hAnsi="Arial" w:cs="Arial"/>
          <w:sz w:val="22"/>
          <w:szCs w:val="22"/>
        </w:rPr>
        <w:t xml:space="preserve">). The </w:t>
      </w:r>
      <w:proofErr w:type="spellStart"/>
      <w:r w:rsidRPr="000E18EB">
        <w:rPr>
          <w:rFonts w:ascii="Arial" w:hAnsi="Arial" w:cs="Arial"/>
          <w:sz w:val="22"/>
          <w:szCs w:val="22"/>
        </w:rPr>
        <w:t>CiPs</w:t>
      </w:r>
      <w:proofErr w:type="spellEnd"/>
      <w:r w:rsidRPr="000E18EB">
        <w:rPr>
          <w:rFonts w:ascii="Arial" w:hAnsi="Arial" w:cs="Arial"/>
          <w:sz w:val="22"/>
          <w:szCs w:val="22"/>
        </w:rPr>
        <w:t xml:space="preserve"> are split into musculoskeletal and </w:t>
      </w:r>
      <w:r w:rsidR="002C371F" w:rsidRPr="000E18EB">
        <w:rPr>
          <w:rFonts w:ascii="Arial" w:hAnsi="Arial" w:cs="Arial"/>
          <w:sz w:val="22"/>
          <w:szCs w:val="22"/>
        </w:rPr>
        <w:t>rheumatology</w:t>
      </w:r>
      <w:r w:rsidRPr="000E18EB">
        <w:rPr>
          <w:rFonts w:ascii="Arial" w:hAnsi="Arial" w:cs="Arial"/>
          <w:sz w:val="22"/>
          <w:szCs w:val="22"/>
        </w:rPr>
        <w:t xml:space="preserve"> specific capabilities, as outlined </w:t>
      </w:r>
      <w:proofErr w:type="gramStart"/>
      <w:r w:rsidRPr="000E18EB">
        <w:rPr>
          <w:rFonts w:ascii="Arial" w:hAnsi="Arial" w:cs="Arial"/>
          <w:sz w:val="22"/>
          <w:szCs w:val="22"/>
        </w:rPr>
        <w:t>below</w:t>
      </w:r>
      <w:proofErr w:type="gramEnd"/>
      <w:r w:rsidRPr="000E18EB">
        <w:rPr>
          <w:rFonts w:ascii="Arial" w:hAnsi="Arial" w:cs="Arial"/>
          <w:sz w:val="22"/>
          <w:szCs w:val="22"/>
        </w:rPr>
        <w:t xml:space="preserve"> </w:t>
      </w:r>
    </w:p>
    <w:p w14:paraId="1B34FBED" w14:textId="38E39098" w:rsidR="0026563D" w:rsidRPr="000E18EB" w:rsidRDefault="0026563D" w:rsidP="000E18EB">
      <w:pPr>
        <w:spacing w:line="360" w:lineRule="auto"/>
        <w:rPr>
          <w:rFonts w:ascii="Arial" w:hAnsi="Arial" w:cs="Arial"/>
          <w:sz w:val="22"/>
          <w:szCs w:val="22"/>
        </w:rPr>
      </w:pPr>
      <w:r w:rsidRPr="000E18EB">
        <w:rPr>
          <w:rFonts w:ascii="Arial" w:hAnsi="Arial" w:cs="Arial"/>
          <w:sz w:val="22"/>
          <w:szCs w:val="22"/>
        </w:rPr>
        <w:lastRenderedPageBreak/>
        <w:t xml:space="preserve">Applicants must demonstrate that they are currently practising at the level of ‘entrusted to act independently’ in all specialty </w:t>
      </w:r>
      <w:proofErr w:type="spellStart"/>
      <w:r w:rsidRPr="000E18EB">
        <w:rPr>
          <w:rFonts w:ascii="Arial" w:hAnsi="Arial" w:cs="Arial"/>
          <w:sz w:val="22"/>
          <w:szCs w:val="22"/>
        </w:rPr>
        <w:t>CiPs</w:t>
      </w:r>
      <w:proofErr w:type="spellEnd"/>
      <w:r w:rsidRPr="000E18EB">
        <w:rPr>
          <w:rFonts w:ascii="Arial" w:hAnsi="Arial" w:cs="Arial"/>
          <w:sz w:val="22"/>
          <w:szCs w:val="22"/>
        </w:rPr>
        <w:t xml:space="preserve">. </w:t>
      </w:r>
    </w:p>
    <w:p w14:paraId="6200EF59" w14:textId="10E18C61" w:rsidR="0026563D" w:rsidRPr="000E18EB" w:rsidRDefault="0026563D" w:rsidP="000E18EB">
      <w:pPr>
        <w:spacing w:line="360" w:lineRule="auto"/>
        <w:ind w:left="-426" w:firstLine="426"/>
        <w:rPr>
          <w:rFonts w:ascii="Arial" w:hAnsi="Arial" w:cs="Arial"/>
          <w:b/>
          <w:bCs/>
          <w:sz w:val="22"/>
          <w:szCs w:val="22"/>
        </w:rPr>
      </w:pPr>
      <w:r w:rsidRPr="000E18EB">
        <w:rPr>
          <w:rFonts w:ascii="Arial" w:hAnsi="Arial" w:cs="Arial"/>
          <w:b/>
          <w:bCs/>
          <w:sz w:val="22"/>
          <w:szCs w:val="22"/>
        </w:rPr>
        <w:t xml:space="preserve">Specialty </w:t>
      </w:r>
      <w:proofErr w:type="spellStart"/>
      <w:r w:rsidRPr="000E18EB">
        <w:rPr>
          <w:rFonts w:ascii="Arial" w:hAnsi="Arial" w:cs="Arial"/>
          <w:b/>
          <w:bCs/>
          <w:sz w:val="22"/>
          <w:szCs w:val="22"/>
        </w:rPr>
        <w:t>CiP</w:t>
      </w:r>
      <w:proofErr w:type="spellEnd"/>
      <w:r w:rsidRPr="000E18EB">
        <w:rPr>
          <w:rFonts w:ascii="Arial" w:hAnsi="Arial" w:cs="Arial"/>
          <w:b/>
          <w:bCs/>
          <w:sz w:val="22"/>
          <w:szCs w:val="22"/>
        </w:rPr>
        <w:t xml:space="preserve"> 1: Working effectively as part of a multi-disciplinary </w:t>
      </w:r>
      <w:proofErr w:type="gramStart"/>
      <w:r w:rsidRPr="000E18EB">
        <w:rPr>
          <w:rFonts w:ascii="Arial" w:hAnsi="Arial" w:cs="Arial"/>
          <w:b/>
          <w:bCs/>
          <w:sz w:val="22"/>
          <w:szCs w:val="22"/>
        </w:rPr>
        <w:t>team</w:t>
      </w:r>
      <w:proofErr w:type="gramEnd"/>
      <w:r w:rsidRPr="000E18EB">
        <w:rPr>
          <w:rFonts w:ascii="Arial" w:hAnsi="Arial" w:cs="Arial"/>
          <w:b/>
          <w:bCs/>
          <w:sz w:val="22"/>
          <w:szCs w:val="22"/>
        </w:rPr>
        <w:t xml:space="preserve"> </w:t>
      </w:r>
    </w:p>
    <w:p w14:paraId="58EB244A" w14:textId="77777777" w:rsidR="0026563D" w:rsidRPr="000E18EB" w:rsidRDefault="0026563D" w:rsidP="000E18EB">
      <w:pPr>
        <w:spacing w:line="360" w:lineRule="auto"/>
        <w:ind w:left="-426" w:firstLine="426"/>
        <w:rPr>
          <w:rFonts w:ascii="Arial" w:hAnsi="Arial" w:cs="Arial"/>
          <w:sz w:val="22"/>
          <w:szCs w:val="22"/>
        </w:rPr>
      </w:pPr>
      <w:r w:rsidRPr="000E18EB">
        <w:rPr>
          <w:rFonts w:ascii="Arial" w:hAnsi="Arial" w:cs="Arial"/>
          <w:sz w:val="22"/>
          <w:szCs w:val="22"/>
        </w:rPr>
        <w:t>Key skills:</w:t>
      </w:r>
    </w:p>
    <w:p w14:paraId="4FDC077E" w14:textId="77777777" w:rsidR="0026563D" w:rsidRPr="000E18EB" w:rsidRDefault="0026563D" w:rsidP="000E18EB">
      <w:pPr>
        <w:numPr>
          <w:ilvl w:val="0"/>
          <w:numId w:val="20"/>
        </w:numPr>
        <w:spacing w:line="360" w:lineRule="auto"/>
        <w:rPr>
          <w:rFonts w:ascii="Arial" w:hAnsi="Arial" w:cs="Arial"/>
          <w:sz w:val="22"/>
          <w:szCs w:val="22"/>
        </w:rPr>
      </w:pPr>
      <w:r w:rsidRPr="000E18EB">
        <w:rPr>
          <w:rFonts w:ascii="Arial" w:hAnsi="Arial" w:cs="Arial"/>
          <w:sz w:val="22"/>
          <w:szCs w:val="22"/>
        </w:rPr>
        <w:t xml:space="preserve">Understands the principles of, and uses, effective inter-professional collaboration to optimise patient and population care across all care </w:t>
      </w:r>
      <w:proofErr w:type="gramStart"/>
      <w:r w:rsidRPr="000E18EB">
        <w:rPr>
          <w:rFonts w:ascii="Arial" w:hAnsi="Arial" w:cs="Arial"/>
          <w:sz w:val="22"/>
          <w:szCs w:val="22"/>
        </w:rPr>
        <w:t>settings</w:t>
      </w:r>
      <w:proofErr w:type="gramEnd"/>
    </w:p>
    <w:p w14:paraId="47185A18" w14:textId="77777777" w:rsidR="0026563D" w:rsidRPr="000E18EB" w:rsidRDefault="0026563D" w:rsidP="000E18EB">
      <w:pPr>
        <w:numPr>
          <w:ilvl w:val="0"/>
          <w:numId w:val="20"/>
        </w:numPr>
        <w:spacing w:line="360" w:lineRule="auto"/>
        <w:rPr>
          <w:rFonts w:ascii="Arial" w:hAnsi="Arial" w:cs="Arial"/>
          <w:sz w:val="22"/>
          <w:szCs w:val="22"/>
        </w:rPr>
      </w:pPr>
      <w:r w:rsidRPr="000E18EB">
        <w:rPr>
          <w:rFonts w:ascii="Arial" w:hAnsi="Arial" w:cs="Arial"/>
          <w:sz w:val="22"/>
          <w:szCs w:val="22"/>
        </w:rPr>
        <w:t xml:space="preserve">Understands the features of good team </w:t>
      </w:r>
      <w:proofErr w:type="gramStart"/>
      <w:r w:rsidRPr="000E18EB">
        <w:rPr>
          <w:rFonts w:ascii="Arial" w:hAnsi="Arial" w:cs="Arial"/>
          <w:sz w:val="22"/>
          <w:szCs w:val="22"/>
        </w:rPr>
        <w:t>dynamics</w:t>
      </w:r>
      <w:proofErr w:type="gramEnd"/>
    </w:p>
    <w:p w14:paraId="0C452516" w14:textId="77777777" w:rsidR="0026563D" w:rsidRPr="000E18EB" w:rsidRDefault="0026563D" w:rsidP="000E18EB">
      <w:pPr>
        <w:numPr>
          <w:ilvl w:val="0"/>
          <w:numId w:val="20"/>
        </w:numPr>
        <w:spacing w:line="360" w:lineRule="auto"/>
        <w:rPr>
          <w:rFonts w:ascii="Arial" w:hAnsi="Arial" w:cs="Arial"/>
          <w:sz w:val="22"/>
          <w:szCs w:val="22"/>
        </w:rPr>
      </w:pPr>
      <w:r w:rsidRPr="000E18EB">
        <w:rPr>
          <w:rFonts w:ascii="Arial" w:hAnsi="Arial" w:cs="Arial"/>
          <w:sz w:val="22"/>
          <w:szCs w:val="22"/>
        </w:rPr>
        <w:t xml:space="preserve">Demonstrates ability to synthesise complex clinical and psychosocial information leading to patient centred clinical decision </w:t>
      </w:r>
      <w:proofErr w:type="gramStart"/>
      <w:r w:rsidRPr="000E18EB">
        <w:rPr>
          <w:rFonts w:ascii="Arial" w:hAnsi="Arial" w:cs="Arial"/>
          <w:sz w:val="22"/>
          <w:szCs w:val="22"/>
        </w:rPr>
        <w:t>making</w:t>
      </w:r>
      <w:proofErr w:type="gramEnd"/>
    </w:p>
    <w:p w14:paraId="53AC72B7" w14:textId="77777777" w:rsidR="0026563D" w:rsidRPr="000E18EB" w:rsidRDefault="0026563D" w:rsidP="000E18EB">
      <w:pPr>
        <w:numPr>
          <w:ilvl w:val="0"/>
          <w:numId w:val="20"/>
        </w:numPr>
        <w:spacing w:line="360" w:lineRule="auto"/>
        <w:rPr>
          <w:rFonts w:ascii="Arial" w:hAnsi="Arial" w:cs="Arial"/>
          <w:sz w:val="22"/>
          <w:szCs w:val="22"/>
        </w:rPr>
      </w:pPr>
      <w:r w:rsidRPr="000E18EB">
        <w:rPr>
          <w:rFonts w:ascii="Arial" w:hAnsi="Arial" w:cs="Arial"/>
          <w:sz w:val="22"/>
          <w:szCs w:val="22"/>
        </w:rPr>
        <w:t xml:space="preserve">Demonstrates ability to support, educate, influence, and develop members of the wider multi-professional team to deliver high quality musculoskeletal medicine care across all care settings for all </w:t>
      </w:r>
      <w:proofErr w:type="gramStart"/>
      <w:r w:rsidRPr="000E18EB">
        <w:rPr>
          <w:rFonts w:ascii="Arial" w:hAnsi="Arial" w:cs="Arial"/>
          <w:sz w:val="22"/>
          <w:szCs w:val="22"/>
        </w:rPr>
        <w:t>patients</w:t>
      </w:r>
      <w:proofErr w:type="gramEnd"/>
    </w:p>
    <w:p w14:paraId="19B9B963" w14:textId="77777777" w:rsidR="0026563D" w:rsidRPr="000E18EB" w:rsidRDefault="0026563D" w:rsidP="000E18EB">
      <w:pPr>
        <w:numPr>
          <w:ilvl w:val="0"/>
          <w:numId w:val="20"/>
        </w:numPr>
        <w:spacing w:line="360" w:lineRule="auto"/>
        <w:rPr>
          <w:rFonts w:ascii="Arial" w:hAnsi="Arial" w:cs="Arial"/>
          <w:sz w:val="22"/>
          <w:szCs w:val="22"/>
        </w:rPr>
      </w:pPr>
      <w:r w:rsidRPr="000E18EB">
        <w:rPr>
          <w:rFonts w:ascii="Arial" w:hAnsi="Arial" w:cs="Arial"/>
          <w:sz w:val="22"/>
          <w:szCs w:val="22"/>
        </w:rPr>
        <w:t xml:space="preserve">Shows an ability to coordinate care across multiple agencies to address physical, psychological, and social needs in the </w:t>
      </w:r>
      <w:proofErr w:type="gramStart"/>
      <w:r w:rsidRPr="000E18EB">
        <w:rPr>
          <w:rFonts w:ascii="Arial" w:hAnsi="Arial" w:cs="Arial"/>
          <w:sz w:val="22"/>
          <w:szCs w:val="22"/>
        </w:rPr>
        <w:t>community</w:t>
      </w:r>
      <w:proofErr w:type="gramEnd"/>
    </w:p>
    <w:p w14:paraId="0509DBD1" w14:textId="77777777" w:rsidR="0026563D" w:rsidRPr="000E18EB" w:rsidRDefault="0026563D" w:rsidP="000E18EB">
      <w:pPr>
        <w:numPr>
          <w:ilvl w:val="0"/>
          <w:numId w:val="20"/>
        </w:numPr>
        <w:spacing w:line="360" w:lineRule="auto"/>
        <w:rPr>
          <w:rFonts w:ascii="Arial" w:hAnsi="Arial" w:cs="Arial"/>
          <w:sz w:val="22"/>
          <w:szCs w:val="22"/>
        </w:rPr>
      </w:pPr>
      <w:r w:rsidRPr="000E18EB">
        <w:rPr>
          <w:rFonts w:ascii="Arial" w:hAnsi="Arial" w:cs="Arial"/>
          <w:sz w:val="22"/>
          <w:szCs w:val="22"/>
        </w:rPr>
        <w:t xml:space="preserve">Demonstrates attitudes and behaviours that assist dissemination of good </w:t>
      </w:r>
      <w:proofErr w:type="gramStart"/>
      <w:r w:rsidRPr="000E18EB">
        <w:rPr>
          <w:rFonts w:ascii="Arial" w:hAnsi="Arial" w:cs="Arial"/>
          <w:sz w:val="22"/>
          <w:szCs w:val="22"/>
        </w:rPr>
        <w:t>practice</w:t>
      </w:r>
      <w:proofErr w:type="gramEnd"/>
    </w:p>
    <w:p w14:paraId="66429406" w14:textId="77777777" w:rsidR="0026563D" w:rsidRPr="000E18EB" w:rsidRDefault="0026563D" w:rsidP="000E18EB">
      <w:pPr>
        <w:numPr>
          <w:ilvl w:val="0"/>
          <w:numId w:val="20"/>
        </w:numPr>
        <w:spacing w:line="360" w:lineRule="auto"/>
        <w:rPr>
          <w:rFonts w:ascii="Arial" w:hAnsi="Arial" w:cs="Arial"/>
          <w:sz w:val="22"/>
          <w:szCs w:val="22"/>
        </w:rPr>
      </w:pPr>
      <w:r w:rsidRPr="000E18EB">
        <w:rPr>
          <w:rFonts w:ascii="Arial" w:hAnsi="Arial" w:cs="Arial"/>
          <w:sz w:val="22"/>
          <w:szCs w:val="22"/>
        </w:rPr>
        <w:t xml:space="preserve">Understands personal and team resilience and its impact on team </w:t>
      </w:r>
      <w:proofErr w:type="gramStart"/>
      <w:r w:rsidRPr="000E18EB">
        <w:rPr>
          <w:rFonts w:ascii="Arial" w:hAnsi="Arial" w:cs="Arial"/>
          <w:sz w:val="22"/>
          <w:szCs w:val="22"/>
        </w:rPr>
        <w:t>effectiveness</w:t>
      </w:r>
      <w:proofErr w:type="gramEnd"/>
    </w:p>
    <w:p w14:paraId="5C240B4A" w14:textId="75935AFA" w:rsidR="0026563D" w:rsidRPr="000E18EB" w:rsidRDefault="0026563D" w:rsidP="000E18EB">
      <w:pPr>
        <w:numPr>
          <w:ilvl w:val="0"/>
          <w:numId w:val="20"/>
        </w:numPr>
        <w:spacing w:line="360" w:lineRule="auto"/>
        <w:rPr>
          <w:rFonts w:ascii="Arial" w:hAnsi="Arial" w:cs="Arial"/>
          <w:sz w:val="22"/>
          <w:szCs w:val="22"/>
        </w:rPr>
      </w:pPr>
      <w:r w:rsidRPr="000E18EB">
        <w:rPr>
          <w:rFonts w:ascii="Arial" w:hAnsi="Arial" w:cs="Arial"/>
          <w:sz w:val="22"/>
          <w:szCs w:val="22"/>
        </w:rPr>
        <w:t xml:space="preserve">Supports an open and transparent approach to incident and complaint investigation, management, and </w:t>
      </w:r>
      <w:proofErr w:type="gramStart"/>
      <w:r w:rsidRPr="000E18EB">
        <w:rPr>
          <w:rFonts w:ascii="Arial" w:hAnsi="Arial" w:cs="Arial"/>
          <w:sz w:val="22"/>
          <w:szCs w:val="22"/>
        </w:rPr>
        <w:t>resolution</w:t>
      </w:r>
      <w:proofErr w:type="gramEnd"/>
    </w:p>
    <w:p w14:paraId="399283F7" w14:textId="77777777" w:rsidR="00CF6F99" w:rsidRPr="000E18EB" w:rsidRDefault="00CF6F99" w:rsidP="000E18EB">
      <w:pPr>
        <w:spacing w:line="360" w:lineRule="auto"/>
        <w:rPr>
          <w:rFonts w:ascii="Arial" w:hAnsi="Arial" w:cs="Arial"/>
          <w:sz w:val="22"/>
          <w:szCs w:val="22"/>
        </w:rPr>
      </w:pPr>
    </w:p>
    <w:p w14:paraId="2DA0B2F2" w14:textId="0987954C" w:rsidR="0026563D" w:rsidRPr="000E18EB" w:rsidRDefault="0026563D" w:rsidP="000E18EB">
      <w:pPr>
        <w:spacing w:line="360" w:lineRule="auto"/>
        <w:rPr>
          <w:rFonts w:ascii="Arial" w:hAnsi="Arial" w:cs="Arial"/>
          <w:b/>
          <w:bCs/>
          <w:sz w:val="22"/>
          <w:szCs w:val="22"/>
        </w:rPr>
      </w:pPr>
      <w:r w:rsidRPr="000E18EB">
        <w:rPr>
          <w:rFonts w:ascii="Arial" w:hAnsi="Arial" w:cs="Arial"/>
          <w:b/>
          <w:bCs/>
          <w:sz w:val="22"/>
          <w:szCs w:val="22"/>
        </w:rPr>
        <w:t xml:space="preserve">Specialty </w:t>
      </w:r>
      <w:proofErr w:type="spellStart"/>
      <w:r w:rsidRPr="000E18EB">
        <w:rPr>
          <w:rFonts w:ascii="Arial" w:hAnsi="Arial" w:cs="Arial"/>
          <w:b/>
          <w:bCs/>
          <w:sz w:val="22"/>
          <w:szCs w:val="22"/>
        </w:rPr>
        <w:t>CiP</w:t>
      </w:r>
      <w:proofErr w:type="spellEnd"/>
      <w:r w:rsidRPr="000E18EB">
        <w:rPr>
          <w:rFonts w:ascii="Arial" w:hAnsi="Arial" w:cs="Arial"/>
          <w:b/>
          <w:bCs/>
          <w:sz w:val="22"/>
          <w:szCs w:val="22"/>
        </w:rPr>
        <w:t xml:space="preserve"> 2: Ability to deliver comprehensive, community-based management of musculoskeletal </w:t>
      </w:r>
      <w:proofErr w:type="gramStart"/>
      <w:r w:rsidRPr="000E18EB">
        <w:rPr>
          <w:rFonts w:ascii="Arial" w:hAnsi="Arial" w:cs="Arial"/>
          <w:b/>
          <w:bCs/>
          <w:sz w:val="22"/>
          <w:szCs w:val="22"/>
        </w:rPr>
        <w:t>problems</w:t>
      </w:r>
      <w:proofErr w:type="gramEnd"/>
      <w:r w:rsidRPr="000E18EB">
        <w:rPr>
          <w:rFonts w:ascii="Arial" w:hAnsi="Arial" w:cs="Arial"/>
          <w:b/>
          <w:bCs/>
          <w:sz w:val="22"/>
          <w:szCs w:val="22"/>
        </w:rPr>
        <w:t xml:space="preserve"> </w:t>
      </w:r>
    </w:p>
    <w:p w14:paraId="08FDADFB" w14:textId="77777777" w:rsidR="0026563D" w:rsidRPr="000E18EB" w:rsidRDefault="0026563D" w:rsidP="000E18EB">
      <w:pPr>
        <w:spacing w:line="360" w:lineRule="auto"/>
        <w:ind w:left="-426" w:firstLine="426"/>
        <w:rPr>
          <w:rFonts w:ascii="Arial" w:hAnsi="Arial" w:cs="Arial"/>
          <w:sz w:val="22"/>
          <w:szCs w:val="22"/>
        </w:rPr>
      </w:pPr>
      <w:r w:rsidRPr="000E18EB">
        <w:rPr>
          <w:rFonts w:ascii="Arial" w:hAnsi="Arial" w:cs="Arial"/>
          <w:sz w:val="22"/>
          <w:szCs w:val="22"/>
        </w:rPr>
        <w:t>Key skills:</w:t>
      </w:r>
    </w:p>
    <w:p w14:paraId="07083547" w14:textId="77777777" w:rsidR="0026563D" w:rsidRPr="000E18EB" w:rsidRDefault="0026563D" w:rsidP="000E18EB">
      <w:pPr>
        <w:numPr>
          <w:ilvl w:val="0"/>
          <w:numId w:val="21"/>
        </w:numPr>
        <w:spacing w:line="360" w:lineRule="auto"/>
        <w:rPr>
          <w:rFonts w:ascii="Arial" w:hAnsi="Arial" w:cs="Arial"/>
          <w:sz w:val="22"/>
          <w:szCs w:val="22"/>
        </w:rPr>
      </w:pPr>
      <w:r w:rsidRPr="000E18EB">
        <w:rPr>
          <w:rFonts w:ascii="Arial" w:hAnsi="Arial" w:cs="Arial"/>
          <w:sz w:val="22"/>
          <w:szCs w:val="22"/>
        </w:rPr>
        <w:t>Understand the burden of musculoskeletal problems across socio-economic and ethnic minority groups, those with disabilities and co-</w:t>
      </w:r>
      <w:proofErr w:type="gramStart"/>
      <w:r w:rsidRPr="000E18EB">
        <w:rPr>
          <w:rFonts w:ascii="Arial" w:hAnsi="Arial" w:cs="Arial"/>
          <w:sz w:val="22"/>
          <w:szCs w:val="22"/>
        </w:rPr>
        <w:t>morbidities</w:t>
      </w:r>
      <w:proofErr w:type="gramEnd"/>
    </w:p>
    <w:p w14:paraId="60F09605" w14:textId="77777777" w:rsidR="0026563D" w:rsidRPr="000E18EB" w:rsidRDefault="0026563D" w:rsidP="000E18EB">
      <w:pPr>
        <w:numPr>
          <w:ilvl w:val="0"/>
          <w:numId w:val="21"/>
        </w:numPr>
        <w:spacing w:line="360" w:lineRule="auto"/>
        <w:rPr>
          <w:rFonts w:ascii="Arial" w:hAnsi="Arial" w:cs="Arial"/>
          <w:sz w:val="22"/>
          <w:szCs w:val="22"/>
        </w:rPr>
      </w:pPr>
      <w:r w:rsidRPr="000E18EB">
        <w:rPr>
          <w:rFonts w:ascii="Arial" w:hAnsi="Arial" w:cs="Arial"/>
          <w:sz w:val="22"/>
          <w:szCs w:val="22"/>
        </w:rPr>
        <w:t xml:space="preserve">Demonstrates the ability to help develop clinical services and pathways that meet with local needs alongside community, primary and secondary care </w:t>
      </w:r>
      <w:proofErr w:type="gramStart"/>
      <w:r w:rsidRPr="000E18EB">
        <w:rPr>
          <w:rFonts w:ascii="Arial" w:hAnsi="Arial" w:cs="Arial"/>
          <w:sz w:val="22"/>
          <w:szCs w:val="22"/>
        </w:rPr>
        <w:t>colleagues</w:t>
      </w:r>
      <w:proofErr w:type="gramEnd"/>
    </w:p>
    <w:p w14:paraId="08B8249F" w14:textId="77777777" w:rsidR="0026563D" w:rsidRPr="000E18EB" w:rsidRDefault="0026563D" w:rsidP="000E18EB">
      <w:pPr>
        <w:numPr>
          <w:ilvl w:val="0"/>
          <w:numId w:val="21"/>
        </w:numPr>
        <w:spacing w:line="360" w:lineRule="auto"/>
        <w:rPr>
          <w:rFonts w:ascii="Arial" w:hAnsi="Arial" w:cs="Arial"/>
          <w:sz w:val="22"/>
          <w:szCs w:val="22"/>
        </w:rPr>
      </w:pPr>
      <w:r w:rsidRPr="000E18EB">
        <w:rPr>
          <w:rFonts w:ascii="Arial" w:hAnsi="Arial" w:cs="Arial"/>
          <w:sz w:val="22"/>
          <w:szCs w:val="22"/>
        </w:rPr>
        <w:t xml:space="preserve">Demonstrates the ability to assess, appropriately investigate and diagnose patients with a wide range of acute and chronic musculoskeletal </w:t>
      </w:r>
      <w:proofErr w:type="gramStart"/>
      <w:r w:rsidRPr="000E18EB">
        <w:rPr>
          <w:rFonts w:ascii="Arial" w:hAnsi="Arial" w:cs="Arial"/>
          <w:sz w:val="22"/>
          <w:szCs w:val="22"/>
        </w:rPr>
        <w:t>conditions</w:t>
      </w:r>
      <w:proofErr w:type="gramEnd"/>
    </w:p>
    <w:p w14:paraId="1B61A355" w14:textId="77777777" w:rsidR="0026563D" w:rsidRPr="000E18EB" w:rsidRDefault="0026563D" w:rsidP="000E18EB">
      <w:pPr>
        <w:numPr>
          <w:ilvl w:val="0"/>
          <w:numId w:val="21"/>
        </w:numPr>
        <w:spacing w:line="360" w:lineRule="auto"/>
        <w:rPr>
          <w:rFonts w:ascii="Arial" w:hAnsi="Arial" w:cs="Arial"/>
          <w:sz w:val="22"/>
          <w:szCs w:val="22"/>
        </w:rPr>
      </w:pPr>
      <w:r w:rsidRPr="000E18EB">
        <w:rPr>
          <w:rFonts w:ascii="Arial" w:hAnsi="Arial" w:cs="Arial"/>
          <w:sz w:val="22"/>
          <w:szCs w:val="22"/>
        </w:rPr>
        <w:lastRenderedPageBreak/>
        <w:t xml:space="preserve">Demonstrates the ability to formulate a multi-disciplinary management plan to optimally treat patients across the spectrum of musculoskeletal problems in accordance with latest guidelines and best </w:t>
      </w:r>
      <w:proofErr w:type="gramStart"/>
      <w:r w:rsidRPr="000E18EB">
        <w:rPr>
          <w:rFonts w:ascii="Arial" w:hAnsi="Arial" w:cs="Arial"/>
          <w:sz w:val="22"/>
          <w:szCs w:val="22"/>
        </w:rPr>
        <w:t>practice</w:t>
      </w:r>
      <w:proofErr w:type="gramEnd"/>
    </w:p>
    <w:p w14:paraId="0BC3B6DE" w14:textId="77777777" w:rsidR="0026563D" w:rsidRPr="000E18EB" w:rsidRDefault="0026563D" w:rsidP="000E18EB">
      <w:pPr>
        <w:numPr>
          <w:ilvl w:val="0"/>
          <w:numId w:val="21"/>
        </w:numPr>
        <w:spacing w:line="360" w:lineRule="auto"/>
        <w:rPr>
          <w:rFonts w:ascii="Arial" w:hAnsi="Arial" w:cs="Arial"/>
          <w:sz w:val="22"/>
          <w:szCs w:val="22"/>
        </w:rPr>
      </w:pPr>
      <w:r w:rsidRPr="000E18EB">
        <w:rPr>
          <w:rFonts w:ascii="Arial" w:hAnsi="Arial" w:cs="Arial"/>
          <w:sz w:val="22"/>
          <w:szCs w:val="22"/>
        </w:rPr>
        <w:t xml:space="preserve">Demonstrates effective consultation, time management and prioritisation skills within a busy outpatient </w:t>
      </w:r>
      <w:proofErr w:type="gramStart"/>
      <w:r w:rsidRPr="000E18EB">
        <w:rPr>
          <w:rFonts w:ascii="Arial" w:hAnsi="Arial" w:cs="Arial"/>
          <w:sz w:val="22"/>
          <w:szCs w:val="22"/>
        </w:rPr>
        <w:t>setting</w:t>
      </w:r>
      <w:proofErr w:type="gramEnd"/>
    </w:p>
    <w:p w14:paraId="6E4B24F5" w14:textId="77777777" w:rsidR="0026563D" w:rsidRPr="000E18EB" w:rsidRDefault="0026563D" w:rsidP="000E18EB">
      <w:pPr>
        <w:numPr>
          <w:ilvl w:val="0"/>
          <w:numId w:val="21"/>
        </w:numPr>
        <w:spacing w:line="360" w:lineRule="auto"/>
        <w:rPr>
          <w:rFonts w:ascii="Arial" w:hAnsi="Arial" w:cs="Arial"/>
          <w:sz w:val="22"/>
          <w:szCs w:val="22"/>
        </w:rPr>
      </w:pPr>
      <w:r w:rsidRPr="000E18EB">
        <w:rPr>
          <w:rFonts w:ascii="Arial" w:hAnsi="Arial" w:cs="Arial"/>
          <w:sz w:val="22"/>
          <w:szCs w:val="22"/>
        </w:rPr>
        <w:t xml:space="preserve">Understands the pathophysiology of tissue injury and repair and its relevance to management and rehabilitations </w:t>
      </w:r>
      <w:proofErr w:type="gramStart"/>
      <w:r w:rsidRPr="000E18EB">
        <w:rPr>
          <w:rFonts w:ascii="Arial" w:hAnsi="Arial" w:cs="Arial"/>
          <w:sz w:val="22"/>
          <w:szCs w:val="22"/>
        </w:rPr>
        <w:t>decisions</w:t>
      </w:r>
      <w:proofErr w:type="gramEnd"/>
    </w:p>
    <w:p w14:paraId="4A74725A" w14:textId="4BEBEA3E" w:rsidR="0026563D" w:rsidRPr="000E18EB" w:rsidRDefault="0026563D" w:rsidP="000E18EB">
      <w:pPr>
        <w:numPr>
          <w:ilvl w:val="0"/>
          <w:numId w:val="21"/>
        </w:numPr>
        <w:spacing w:line="360" w:lineRule="auto"/>
        <w:rPr>
          <w:rFonts w:ascii="Arial" w:hAnsi="Arial" w:cs="Arial"/>
          <w:sz w:val="22"/>
          <w:szCs w:val="22"/>
        </w:rPr>
      </w:pPr>
      <w:r w:rsidRPr="000E18EB">
        <w:rPr>
          <w:rFonts w:ascii="Arial" w:hAnsi="Arial" w:cs="Arial"/>
          <w:sz w:val="22"/>
          <w:szCs w:val="22"/>
        </w:rPr>
        <w:t xml:space="preserve">Demonstrates the knowledge and understanding of working with a multidisciplinary team to support the rehabilitation and treatment of people with musculoskeletal </w:t>
      </w:r>
      <w:proofErr w:type="gramStart"/>
      <w:r w:rsidRPr="000E18EB">
        <w:rPr>
          <w:rFonts w:ascii="Arial" w:hAnsi="Arial" w:cs="Arial"/>
          <w:sz w:val="22"/>
          <w:szCs w:val="22"/>
        </w:rPr>
        <w:t>problems</w:t>
      </w:r>
      <w:proofErr w:type="gramEnd"/>
    </w:p>
    <w:p w14:paraId="7053B25F" w14:textId="77777777" w:rsidR="0026563D" w:rsidRPr="000E18EB" w:rsidRDefault="0026563D" w:rsidP="000E18EB">
      <w:pPr>
        <w:numPr>
          <w:ilvl w:val="0"/>
          <w:numId w:val="21"/>
        </w:numPr>
        <w:spacing w:line="360" w:lineRule="auto"/>
        <w:rPr>
          <w:rFonts w:ascii="Arial" w:hAnsi="Arial" w:cs="Arial"/>
          <w:sz w:val="22"/>
          <w:szCs w:val="22"/>
        </w:rPr>
      </w:pPr>
      <w:r w:rsidRPr="000E18EB">
        <w:rPr>
          <w:rFonts w:ascii="Arial" w:hAnsi="Arial" w:cs="Arial"/>
          <w:sz w:val="22"/>
          <w:szCs w:val="22"/>
        </w:rPr>
        <w:t xml:space="preserve">Identify and re-direct management of malignancy, infection, and inflammatory </w:t>
      </w:r>
      <w:proofErr w:type="gramStart"/>
      <w:r w:rsidRPr="000E18EB">
        <w:rPr>
          <w:rFonts w:ascii="Arial" w:hAnsi="Arial" w:cs="Arial"/>
          <w:sz w:val="22"/>
          <w:szCs w:val="22"/>
        </w:rPr>
        <w:t>pathologies</w:t>
      </w:r>
      <w:proofErr w:type="gramEnd"/>
    </w:p>
    <w:p w14:paraId="55EED1E2" w14:textId="77777777" w:rsidR="0026563D" w:rsidRPr="000E18EB" w:rsidRDefault="0026563D" w:rsidP="000E18EB">
      <w:pPr>
        <w:numPr>
          <w:ilvl w:val="0"/>
          <w:numId w:val="21"/>
        </w:numPr>
        <w:spacing w:line="360" w:lineRule="auto"/>
        <w:rPr>
          <w:rFonts w:ascii="Arial" w:hAnsi="Arial" w:cs="Arial"/>
          <w:sz w:val="22"/>
          <w:szCs w:val="22"/>
        </w:rPr>
      </w:pPr>
      <w:r w:rsidRPr="000E18EB">
        <w:rPr>
          <w:rFonts w:ascii="Arial" w:hAnsi="Arial" w:cs="Arial"/>
          <w:sz w:val="22"/>
          <w:szCs w:val="22"/>
        </w:rPr>
        <w:t xml:space="preserve">Can identify risk factors and contributors to musculoskeletal </w:t>
      </w:r>
      <w:proofErr w:type="gramStart"/>
      <w:r w:rsidRPr="000E18EB">
        <w:rPr>
          <w:rFonts w:ascii="Arial" w:hAnsi="Arial" w:cs="Arial"/>
          <w:sz w:val="22"/>
          <w:szCs w:val="22"/>
        </w:rPr>
        <w:t>injury</w:t>
      </w:r>
      <w:proofErr w:type="gramEnd"/>
      <w:r w:rsidRPr="000E18EB">
        <w:rPr>
          <w:rFonts w:ascii="Arial" w:hAnsi="Arial" w:cs="Arial"/>
          <w:sz w:val="22"/>
          <w:szCs w:val="22"/>
        </w:rPr>
        <w:t xml:space="preserve"> </w:t>
      </w:r>
    </w:p>
    <w:p w14:paraId="45F6B02E" w14:textId="77777777" w:rsidR="0026563D" w:rsidRPr="000E18EB" w:rsidRDefault="0026563D" w:rsidP="000E18EB">
      <w:pPr>
        <w:numPr>
          <w:ilvl w:val="0"/>
          <w:numId w:val="21"/>
        </w:numPr>
        <w:spacing w:line="360" w:lineRule="auto"/>
        <w:rPr>
          <w:rFonts w:ascii="Arial" w:hAnsi="Arial" w:cs="Arial"/>
          <w:sz w:val="22"/>
          <w:szCs w:val="22"/>
        </w:rPr>
      </w:pPr>
      <w:r w:rsidRPr="000E18EB">
        <w:rPr>
          <w:rFonts w:ascii="Arial" w:hAnsi="Arial" w:cs="Arial"/>
          <w:sz w:val="22"/>
          <w:szCs w:val="22"/>
        </w:rPr>
        <w:t xml:space="preserve">Demonstrates knowledge and utilisation of pharmacological and non-pharmacological approaches to the management of musculoskeletal </w:t>
      </w:r>
      <w:proofErr w:type="gramStart"/>
      <w:r w:rsidRPr="000E18EB">
        <w:rPr>
          <w:rFonts w:ascii="Arial" w:hAnsi="Arial" w:cs="Arial"/>
          <w:sz w:val="22"/>
          <w:szCs w:val="22"/>
        </w:rPr>
        <w:t>pain</w:t>
      </w:r>
      <w:proofErr w:type="gramEnd"/>
    </w:p>
    <w:p w14:paraId="23D1AFD3" w14:textId="77777777" w:rsidR="0026563D" w:rsidRPr="000E18EB" w:rsidRDefault="0026563D" w:rsidP="000E18EB">
      <w:pPr>
        <w:numPr>
          <w:ilvl w:val="0"/>
          <w:numId w:val="21"/>
        </w:numPr>
        <w:spacing w:line="360" w:lineRule="auto"/>
        <w:rPr>
          <w:rFonts w:ascii="Arial" w:hAnsi="Arial" w:cs="Arial"/>
          <w:sz w:val="22"/>
          <w:szCs w:val="22"/>
        </w:rPr>
      </w:pPr>
      <w:r w:rsidRPr="000E18EB">
        <w:rPr>
          <w:rFonts w:ascii="Arial" w:hAnsi="Arial" w:cs="Arial"/>
          <w:sz w:val="22"/>
          <w:szCs w:val="22"/>
        </w:rPr>
        <w:t xml:space="preserve">Safely and appropriately perform intra-articular and soft tissue injections for musculoskeletal conditions using, or referring on, for image guidance where </w:t>
      </w:r>
      <w:proofErr w:type="gramStart"/>
      <w:r w:rsidRPr="000E18EB">
        <w:rPr>
          <w:rFonts w:ascii="Arial" w:hAnsi="Arial" w:cs="Arial"/>
          <w:sz w:val="22"/>
          <w:szCs w:val="22"/>
        </w:rPr>
        <w:t>appropriate</w:t>
      </w:r>
      <w:proofErr w:type="gramEnd"/>
    </w:p>
    <w:p w14:paraId="3E5306B2" w14:textId="77777777" w:rsidR="0026563D" w:rsidRPr="000E18EB" w:rsidRDefault="0026563D" w:rsidP="000E18EB">
      <w:pPr>
        <w:numPr>
          <w:ilvl w:val="0"/>
          <w:numId w:val="21"/>
        </w:numPr>
        <w:spacing w:line="360" w:lineRule="auto"/>
        <w:rPr>
          <w:rFonts w:ascii="Arial" w:hAnsi="Arial" w:cs="Arial"/>
          <w:sz w:val="22"/>
          <w:szCs w:val="22"/>
        </w:rPr>
      </w:pPr>
      <w:r w:rsidRPr="000E18EB">
        <w:rPr>
          <w:rFonts w:ascii="Arial" w:hAnsi="Arial" w:cs="Arial"/>
          <w:sz w:val="22"/>
          <w:szCs w:val="22"/>
        </w:rPr>
        <w:t xml:space="preserve">Has full knowledge of different imaging techniques including safe practice and </w:t>
      </w:r>
      <w:proofErr w:type="gramStart"/>
      <w:r w:rsidRPr="000E18EB">
        <w:rPr>
          <w:rFonts w:ascii="Arial" w:hAnsi="Arial" w:cs="Arial"/>
          <w:sz w:val="22"/>
          <w:szCs w:val="22"/>
        </w:rPr>
        <w:t>limitations</w:t>
      </w:r>
      <w:proofErr w:type="gramEnd"/>
    </w:p>
    <w:p w14:paraId="1DFFF8DC" w14:textId="1234BABA" w:rsidR="0026563D" w:rsidRPr="000E18EB" w:rsidRDefault="0026563D" w:rsidP="000E18EB">
      <w:pPr>
        <w:spacing w:line="360" w:lineRule="auto"/>
        <w:ind w:left="-426" w:firstLine="426"/>
        <w:rPr>
          <w:rFonts w:ascii="Arial" w:hAnsi="Arial" w:cs="Arial"/>
          <w:b/>
          <w:bCs/>
          <w:sz w:val="22"/>
          <w:szCs w:val="22"/>
        </w:rPr>
      </w:pPr>
    </w:p>
    <w:p w14:paraId="7DDA48C8" w14:textId="44DD7099" w:rsidR="007D61FB" w:rsidRPr="000E18EB" w:rsidRDefault="00306B1C" w:rsidP="000E18EB">
      <w:pPr>
        <w:pStyle w:val="Heading3"/>
        <w:spacing w:line="360" w:lineRule="auto"/>
        <w:rPr>
          <w:rFonts w:ascii="Arial" w:hAnsi="Arial" w:cs="Arial"/>
        </w:rPr>
      </w:pPr>
      <w:bookmarkStart w:id="9" w:name="_Toc165634074"/>
      <w:r w:rsidRPr="000E18EB">
        <w:rPr>
          <w:rFonts w:ascii="Arial" w:hAnsi="Arial" w:cs="Arial"/>
        </w:rPr>
        <w:t>3.2.2 Specialty Specific CIPS – Rheumatology</w:t>
      </w:r>
      <w:bookmarkEnd w:id="9"/>
    </w:p>
    <w:p w14:paraId="58F9C935" w14:textId="77777777" w:rsidR="00CF6F99" w:rsidRPr="000E18EB" w:rsidRDefault="00CF6F99" w:rsidP="000E18EB">
      <w:pPr>
        <w:spacing w:line="360" w:lineRule="auto"/>
        <w:rPr>
          <w:rFonts w:ascii="Arial" w:hAnsi="Arial" w:cs="Arial"/>
        </w:rPr>
      </w:pPr>
    </w:p>
    <w:p w14:paraId="36B92219" w14:textId="7E357D90" w:rsidR="0026563D" w:rsidRPr="000E18EB" w:rsidRDefault="007D61FB" w:rsidP="000E18EB">
      <w:pPr>
        <w:spacing w:line="360" w:lineRule="auto"/>
        <w:rPr>
          <w:rFonts w:ascii="Arial" w:hAnsi="Arial" w:cs="Arial"/>
          <w:sz w:val="22"/>
          <w:szCs w:val="22"/>
        </w:rPr>
      </w:pPr>
      <w:r w:rsidRPr="000E18EB">
        <w:rPr>
          <w:rFonts w:ascii="Arial" w:hAnsi="Arial" w:cs="Arial"/>
          <w:sz w:val="22"/>
          <w:szCs w:val="22"/>
        </w:rPr>
        <w:t>For accreditation with the FSEM a GPwER in Rheumatology would be expected to meet the MSK competencies in 3.2.1 as well as additional capabilities below.</w:t>
      </w:r>
    </w:p>
    <w:p w14:paraId="33C04365" w14:textId="77777777" w:rsidR="00306B1C" w:rsidRPr="000E18EB" w:rsidRDefault="00306B1C" w:rsidP="000E18EB">
      <w:pPr>
        <w:spacing w:line="360" w:lineRule="auto"/>
        <w:rPr>
          <w:rFonts w:ascii="Arial" w:hAnsi="Arial" w:cs="Arial"/>
          <w:sz w:val="22"/>
          <w:szCs w:val="22"/>
        </w:rPr>
      </w:pPr>
      <w:r w:rsidRPr="000E18EB">
        <w:rPr>
          <w:rFonts w:ascii="Arial" w:hAnsi="Arial" w:cs="Arial"/>
          <w:sz w:val="22"/>
          <w:szCs w:val="22"/>
        </w:rPr>
        <w:t>Understands, and can apply in practice, the following:</w:t>
      </w:r>
    </w:p>
    <w:p w14:paraId="71E63FAC" w14:textId="77777777" w:rsidR="00306B1C" w:rsidRPr="000E18EB" w:rsidRDefault="00306B1C" w:rsidP="000E18EB">
      <w:pPr>
        <w:pStyle w:val="ListParagraph"/>
        <w:numPr>
          <w:ilvl w:val="0"/>
          <w:numId w:val="23"/>
        </w:numPr>
        <w:spacing w:line="360" w:lineRule="auto"/>
        <w:rPr>
          <w:rFonts w:ascii="Arial" w:hAnsi="Arial" w:cs="Arial"/>
          <w:sz w:val="22"/>
          <w:szCs w:val="22"/>
        </w:rPr>
      </w:pPr>
      <w:r w:rsidRPr="000E18EB">
        <w:rPr>
          <w:rFonts w:ascii="Arial" w:hAnsi="Arial" w:cs="Arial"/>
          <w:sz w:val="22"/>
          <w:szCs w:val="22"/>
        </w:rPr>
        <w:t xml:space="preserve">Aetiology and pathophysiology of musculoskeletal and rheumatological conditions, including inflammatory arthritis, connective tissue diseases, vasculitis, metabolic bone disease and paediatric and adolescent rheumatological disease. </w:t>
      </w:r>
    </w:p>
    <w:p w14:paraId="29259C5A" w14:textId="77777777" w:rsidR="00306B1C" w:rsidRPr="000E18EB" w:rsidRDefault="00306B1C" w:rsidP="000E18EB">
      <w:pPr>
        <w:pStyle w:val="ListParagraph"/>
        <w:numPr>
          <w:ilvl w:val="0"/>
          <w:numId w:val="23"/>
        </w:numPr>
        <w:spacing w:line="360" w:lineRule="auto"/>
        <w:rPr>
          <w:rFonts w:ascii="Arial" w:hAnsi="Arial" w:cs="Arial"/>
          <w:sz w:val="22"/>
          <w:szCs w:val="22"/>
        </w:rPr>
      </w:pPr>
      <w:r w:rsidRPr="000E18EB">
        <w:rPr>
          <w:rFonts w:ascii="Arial" w:hAnsi="Arial" w:cs="Arial"/>
          <w:sz w:val="22"/>
          <w:szCs w:val="22"/>
        </w:rPr>
        <w:t xml:space="preserve">The diagnostic criteria for rheumatological and musculoskeletal conditions, differential diagnoses, and risk factors. </w:t>
      </w:r>
    </w:p>
    <w:p w14:paraId="22EBEDB5" w14:textId="77777777" w:rsidR="00306B1C" w:rsidRPr="000E18EB" w:rsidRDefault="00306B1C" w:rsidP="000E18EB">
      <w:pPr>
        <w:pStyle w:val="ListParagraph"/>
        <w:numPr>
          <w:ilvl w:val="0"/>
          <w:numId w:val="23"/>
        </w:numPr>
        <w:spacing w:line="360" w:lineRule="auto"/>
        <w:rPr>
          <w:rFonts w:ascii="Arial" w:hAnsi="Arial" w:cs="Arial"/>
          <w:sz w:val="22"/>
          <w:szCs w:val="22"/>
        </w:rPr>
      </w:pPr>
      <w:r w:rsidRPr="000E18EB">
        <w:rPr>
          <w:rFonts w:ascii="Arial" w:hAnsi="Arial" w:cs="Arial"/>
          <w:sz w:val="22"/>
          <w:szCs w:val="22"/>
        </w:rPr>
        <w:lastRenderedPageBreak/>
        <w:t xml:space="preserve">The relevant treatment pathways for these conditions including taking a shared decision-making approach with patients, their families, and carers where </w:t>
      </w:r>
      <w:proofErr w:type="gramStart"/>
      <w:r w:rsidRPr="000E18EB">
        <w:rPr>
          <w:rFonts w:ascii="Arial" w:hAnsi="Arial" w:cs="Arial"/>
          <w:sz w:val="22"/>
          <w:szCs w:val="22"/>
        </w:rPr>
        <w:t>relevant</w:t>
      </w:r>
      <w:proofErr w:type="gramEnd"/>
    </w:p>
    <w:p w14:paraId="500AF765" w14:textId="77777777" w:rsidR="00306B1C" w:rsidRPr="000E18EB" w:rsidRDefault="00306B1C" w:rsidP="000E18EB">
      <w:pPr>
        <w:pStyle w:val="ListParagraph"/>
        <w:numPr>
          <w:ilvl w:val="0"/>
          <w:numId w:val="23"/>
        </w:numPr>
        <w:spacing w:line="360" w:lineRule="auto"/>
        <w:rPr>
          <w:rFonts w:ascii="Arial" w:hAnsi="Arial" w:cs="Arial"/>
          <w:sz w:val="22"/>
          <w:szCs w:val="22"/>
        </w:rPr>
      </w:pPr>
      <w:r w:rsidRPr="000E18EB">
        <w:rPr>
          <w:rFonts w:ascii="Arial" w:hAnsi="Arial" w:cs="Arial"/>
          <w:sz w:val="22"/>
          <w:szCs w:val="22"/>
        </w:rPr>
        <w:t>Appropriate requesting of investigations such as blood tests. radiological investigations, X-rays, US, CT, and MRI.</w:t>
      </w:r>
    </w:p>
    <w:p w14:paraId="4FC1B1D6" w14:textId="77777777" w:rsidR="00306B1C" w:rsidRPr="000E18EB" w:rsidRDefault="00306B1C" w:rsidP="000E18EB">
      <w:pPr>
        <w:pStyle w:val="ListParagraph"/>
        <w:numPr>
          <w:ilvl w:val="0"/>
          <w:numId w:val="23"/>
        </w:numPr>
        <w:spacing w:line="360" w:lineRule="auto"/>
        <w:rPr>
          <w:rFonts w:ascii="Arial" w:hAnsi="Arial" w:cs="Arial"/>
          <w:sz w:val="22"/>
          <w:szCs w:val="22"/>
        </w:rPr>
      </w:pPr>
      <w:r w:rsidRPr="000E18EB">
        <w:rPr>
          <w:rFonts w:ascii="Arial" w:hAnsi="Arial" w:cs="Arial"/>
          <w:sz w:val="22"/>
          <w:szCs w:val="22"/>
        </w:rPr>
        <w:t>Coordinates multidisciplinary, multi-agency patient management and follow up including the knowledge of when and where to refer a patient to other clinicians within the team and to other specialities.</w:t>
      </w:r>
    </w:p>
    <w:p w14:paraId="54D037E8" w14:textId="77777777" w:rsidR="00306B1C" w:rsidRPr="000E18EB" w:rsidRDefault="00306B1C" w:rsidP="000E18EB">
      <w:pPr>
        <w:pStyle w:val="ListParagraph"/>
        <w:numPr>
          <w:ilvl w:val="0"/>
          <w:numId w:val="23"/>
        </w:numPr>
        <w:spacing w:line="360" w:lineRule="auto"/>
        <w:rPr>
          <w:rFonts w:ascii="Arial" w:hAnsi="Arial" w:cs="Arial"/>
          <w:sz w:val="22"/>
          <w:szCs w:val="22"/>
        </w:rPr>
      </w:pPr>
      <w:r w:rsidRPr="000E18EB">
        <w:rPr>
          <w:rFonts w:ascii="Arial" w:hAnsi="Arial" w:cs="Arial"/>
          <w:sz w:val="22"/>
          <w:szCs w:val="22"/>
        </w:rPr>
        <w:t>Age-appropriate scoring and measurement tools relevant to disease monitoring</w:t>
      </w:r>
    </w:p>
    <w:p w14:paraId="52FD9EF7" w14:textId="77777777" w:rsidR="00306B1C" w:rsidRPr="000E18EB" w:rsidRDefault="00306B1C" w:rsidP="000E18EB">
      <w:pPr>
        <w:pStyle w:val="ListParagraph"/>
        <w:numPr>
          <w:ilvl w:val="0"/>
          <w:numId w:val="23"/>
        </w:numPr>
        <w:spacing w:line="360" w:lineRule="auto"/>
        <w:rPr>
          <w:rFonts w:ascii="Arial" w:hAnsi="Arial" w:cs="Arial"/>
          <w:sz w:val="22"/>
          <w:szCs w:val="22"/>
        </w:rPr>
      </w:pPr>
      <w:r w:rsidRPr="000E18EB">
        <w:rPr>
          <w:rFonts w:ascii="Arial" w:hAnsi="Arial" w:cs="Arial"/>
          <w:sz w:val="22"/>
          <w:szCs w:val="22"/>
        </w:rPr>
        <w:t>Aware of the distinctions between paediatric and adult-onset disease and the natural history of rheumatological conditions.</w:t>
      </w:r>
    </w:p>
    <w:p w14:paraId="66C841D8" w14:textId="77777777" w:rsidR="00306B1C" w:rsidRPr="000E18EB" w:rsidRDefault="00306B1C" w:rsidP="000E18EB">
      <w:pPr>
        <w:pStyle w:val="ListParagraph"/>
        <w:numPr>
          <w:ilvl w:val="0"/>
          <w:numId w:val="23"/>
        </w:numPr>
        <w:spacing w:line="360" w:lineRule="auto"/>
        <w:rPr>
          <w:rFonts w:ascii="Arial" w:hAnsi="Arial" w:cs="Arial"/>
          <w:sz w:val="22"/>
          <w:szCs w:val="22"/>
        </w:rPr>
      </w:pPr>
      <w:r w:rsidRPr="000E18EB">
        <w:rPr>
          <w:rFonts w:ascii="Arial" w:hAnsi="Arial" w:cs="Arial"/>
          <w:sz w:val="22"/>
          <w:szCs w:val="22"/>
        </w:rPr>
        <w:t>Able to distinguish between normal, osteopenia and osteoporosis dual energy-ray absorptiometry (DXA) results and resulting treatment options.</w:t>
      </w:r>
    </w:p>
    <w:p w14:paraId="2B92ECB0" w14:textId="77777777" w:rsidR="00306B1C" w:rsidRPr="000E18EB" w:rsidRDefault="00306B1C" w:rsidP="000E18EB">
      <w:pPr>
        <w:pStyle w:val="ListParagraph"/>
        <w:numPr>
          <w:ilvl w:val="0"/>
          <w:numId w:val="23"/>
        </w:numPr>
        <w:spacing w:line="360" w:lineRule="auto"/>
        <w:rPr>
          <w:rFonts w:ascii="Arial" w:hAnsi="Arial" w:cs="Arial"/>
          <w:sz w:val="22"/>
          <w:szCs w:val="22"/>
        </w:rPr>
      </w:pPr>
      <w:r w:rsidRPr="000E18EB">
        <w:rPr>
          <w:rFonts w:ascii="Arial" w:hAnsi="Arial" w:cs="Arial"/>
          <w:sz w:val="22"/>
          <w:szCs w:val="22"/>
        </w:rPr>
        <w:t xml:space="preserve">The individual and national health burden of rheumatological conditions and how this impacts patients and services. </w:t>
      </w:r>
    </w:p>
    <w:p w14:paraId="3E8EE106" w14:textId="77777777" w:rsidR="00306B1C" w:rsidRPr="000E18EB" w:rsidRDefault="00306B1C" w:rsidP="000E18EB">
      <w:pPr>
        <w:pStyle w:val="ListParagraph"/>
        <w:numPr>
          <w:ilvl w:val="0"/>
          <w:numId w:val="23"/>
        </w:numPr>
        <w:spacing w:line="360" w:lineRule="auto"/>
        <w:rPr>
          <w:rFonts w:ascii="Arial" w:hAnsi="Arial" w:cs="Arial"/>
          <w:sz w:val="22"/>
          <w:szCs w:val="22"/>
        </w:rPr>
      </w:pPr>
      <w:r w:rsidRPr="000E18EB">
        <w:rPr>
          <w:rFonts w:ascii="Arial" w:hAnsi="Arial" w:cs="Arial"/>
          <w:sz w:val="22"/>
          <w:szCs w:val="22"/>
        </w:rPr>
        <w:t xml:space="preserve">The differences between delivery of care in a paediatric, adolescent, young person, and adult care setting. </w:t>
      </w:r>
    </w:p>
    <w:p w14:paraId="0A5B68CB" w14:textId="77777777" w:rsidR="00306B1C" w:rsidRPr="000E18EB" w:rsidRDefault="00306B1C" w:rsidP="000E18EB">
      <w:pPr>
        <w:pStyle w:val="ListParagraph"/>
        <w:numPr>
          <w:ilvl w:val="0"/>
          <w:numId w:val="24"/>
        </w:numPr>
        <w:spacing w:line="360" w:lineRule="auto"/>
        <w:rPr>
          <w:rFonts w:ascii="Arial" w:hAnsi="Arial" w:cs="Arial"/>
          <w:sz w:val="22"/>
          <w:szCs w:val="22"/>
        </w:rPr>
      </w:pPr>
      <w:r w:rsidRPr="000E18EB">
        <w:rPr>
          <w:rFonts w:ascii="Arial" w:hAnsi="Arial" w:cs="Arial"/>
          <w:sz w:val="22"/>
          <w:szCs w:val="22"/>
        </w:rPr>
        <w:t xml:space="preserve">The main drug therapies available including analgesia, non-steroidal anti-inflammatory drugs (NSAIDs), disease modifying anti-rheumatic drugs (DMARDs), immune modulatory drugs and corticosteroids. </w:t>
      </w:r>
    </w:p>
    <w:p w14:paraId="6FCFDD67" w14:textId="77777777" w:rsidR="00306B1C" w:rsidRPr="000E18EB" w:rsidRDefault="00306B1C" w:rsidP="000E18EB">
      <w:pPr>
        <w:pStyle w:val="ListParagraph"/>
        <w:numPr>
          <w:ilvl w:val="0"/>
          <w:numId w:val="24"/>
        </w:numPr>
        <w:spacing w:line="360" w:lineRule="auto"/>
        <w:rPr>
          <w:rFonts w:ascii="Arial" w:hAnsi="Arial" w:cs="Arial"/>
          <w:sz w:val="22"/>
          <w:szCs w:val="22"/>
        </w:rPr>
      </w:pPr>
      <w:r w:rsidRPr="000E18EB">
        <w:rPr>
          <w:rFonts w:ascii="Arial" w:hAnsi="Arial" w:cs="Arial"/>
          <w:sz w:val="22"/>
          <w:szCs w:val="22"/>
        </w:rPr>
        <w:t xml:space="preserve">Able to counsel a patient and identify the impact of combination therapies, and the risks related to </w:t>
      </w:r>
      <w:proofErr w:type="gramStart"/>
      <w:r w:rsidRPr="000E18EB">
        <w:rPr>
          <w:rFonts w:ascii="Arial" w:hAnsi="Arial" w:cs="Arial"/>
          <w:sz w:val="22"/>
          <w:szCs w:val="22"/>
        </w:rPr>
        <w:t>immunosuppression</w:t>
      </w:r>
      <w:proofErr w:type="gramEnd"/>
      <w:r w:rsidRPr="000E18EB">
        <w:rPr>
          <w:rFonts w:ascii="Arial" w:hAnsi="Arial" w:cs="Arial"/>
          <w:sz w:val="22"/>
          <w:szCs w:val="22"/>
        </w:rPr>
        <w:t xml:space="preserve"> </w:t>
      </w:r>
    </w:p>
    <w:p w14:paraId="146DB853" w14:textId="77777777" w:rsidR="00306B1C" w:rsidRPr="000E18EB" w:rsidRDefault="00306B1C" w:rsidP="000E18EB">
      <w:pPr>
        <w:pStyle w:val="ListParagraph"/>
        <w:numPr>
          <w:ilvl w:val="0"/>
          <w:numId w:val="24"/>
        </w:numPr>
        <w:spacing w:line="360" w:lineRule="auto"/>
        <w:rPr>
          <w:rFonts w:ascii="Arial" w:hAnsi="Arial" w:cs="Arial"/>
          <w:sz w:val="22"/>
          <w:szCs w:val="22"/>
        </w:rPr>
      </w:pPr>
      <w:r w:rsidRPr="000E18EB">
        <w:rPr>
          <w:rFonts w:ascii="Arial" w:hAnsi="Arial" w:cs="Arial"/>
          <w:sz w:val="22"/>
          <w:szCs w:val="22"/>
        </w:rPr>
        <w:t>Problems with bone health, including the relevance of diet, vitamin D, micronutrients, exercise, and associated risk factors.</w:t>
      </w:r>
    </w:p>
    <w:p w14:paraId="5044FE06" w14:textId="77777777" w:rsidR="00306B1C" w:rsidRPr="000E18EB" w:rsidRDefault="00306B1C" w:rsidP="000E18EB">
      <w:pPr>
        <w:pStyle w:val="ListParagraph"/>
        <w:numPr>
          <w:ilvl w:val="0"/>
          <w:numId w:val="24"/>
        </w:numPr>
        <w:spacing w:line="360" w:lineRule="auto"/>
        <w:rPr>
          <w:rFonts w:ascii="Arial" w:hAnsi="Arial" w:cs="Arial"/>
          <w:sz w:val="22"/>
          <w:szCs w:val="22"/>
        </w:rPr>
      </w:pPr>
      <w:r w:rsidRPr="000E18EB">
        <w:rPr>
          <w:rFonts w:ascii="Arial" w:hAnsi="Arial" w:cs="Arial"/>
          <w:sz w:val="22"/>
          <w:szCs w:val="22"/>
        </w:rPr>
        <w:t>Safe and accurate prescribing of medication, joint aspiration, and injection.</w:t>
      </w:r>
    </w:p>
    <w:p w14:paraId="14193CC1" w14:textId="77777777" w:rsidR="0026563D" w:rsidRPr="000E18EB" w:rsidRDefault="0026563D" w:rsidP="000E18EB">
      <w:pPr>
        <w:spacing w:line="360" w:lineRule="auto"/>
        <w:ind w:left="-426" w:firstLine="426"/>
        <w:rPr>
          <w:rFonts w:ascii="Arial" w:hAnsi="Arial" w:cs="Arial"/>
          <w:b/>
          <w:bCs/>
          <w:sz w:val="22"/>
          <w:szCs w:val="22"/>
        </w:rPr>
      </w:pPr>
    </w:p>
    <w:p w14:paraId="5F21F1BD" w14:textId="3C11DB5C" w:rsidR="00BB7326" w:rsidRPr="000E18EB" w:rsidRDefault="00BB7326" w:rsidP="000E18EB">
      <w:pPr>
        <w:pStyle w:val="Heading2"/>
        <w:spacing w:line="360" w:lineRule="auto"/>
        <w:rPr>
          <w:rFonts w:ascii="Arial" w:hAnsi="Arial" w:cs="Arial"/>
        </w:rPr>
      </w:pPr>
      <w:bookmarkStart w:id="10" w:name="_Toc165634075"/>
      <w:r w:rsidRPr="000E18EB">
        <w:rPr>
          <w:rFonts w:ascii="Arial" w:hAnsi="Arial" w:cs="Arial"/>
        </w:rPr>
        <w:t>3.</w:t>
      </w:r>
      <w:r w:rsidR="000F5038" w:rsidRPr="000E18EB">
        <w:rPr>
          <w:rFonts w:ascii="Arial" w:hAnsi="Arial" w:cs="Arial"/>
        </w:rPr>
        <w:t>3</w:t>
      </w:r>
      <w:r w:rsidRPr="000E18EB">
        <w:rPr>
          <w:rFonts w:ascii="Arial" w:hAnsi="Arial" w:cs="Arial"/>
        </w:rPr>
        <w:t xml:space="preserve">   Curriculum: Syllabus content</w:t>
      </w:r>
      <w:bookmarkEnd w:id="10"/>
    </w:p>
    <w:p w14:paraId="2855D6C0" w14:textId="77777777" w:rsidR="008E35A3" w:rsidRPr="000E18EB" w:rsidRDefault="008E35A3" w:rsidP="000E18EB">
      <w:pPr>
        <w:spacing w:line="360" w:lineRule="auto"/>
        <w:rPr>
          <w:rFonts w:ascii="Arial" w:hAnsi="Arial" w:cs="Arial"/>
          <w:sz w:val="22"/>
          <w:szCs w:val="22"/>
        </w:rPr>
      </w:pPr>
    </w:p>
    <w:p w14:paraId="467D0068" w14:textId="651EF14D" w:rsidR="0055602D" w:rsidRPr="000E18EB" w:rsidRDefault="00266724" w:rsidP="000E18EB">
      <w:pPr>
        <w:pStyle w:val="Default"/>
        <w:spacing w:line="360" w:lineRule="auto"/>
        <w:rPr>
          <w:rFonts w:ascii="Arial" w:hAnsi="Arial" w:cs="Arial"/>
          <w:sz w:val="22"/>
          <w:szCs w:val="22"/>
        </w:rPr>
      </w:pPr>
      <w:r w:rsidRPr="000E18EB">
        <w:rPr>
          <w:rFonts w:ascii="Arial" w:hAnsi="Arial" w:cs="Arial"/>
          <w:sz w:val="22"/>
          <w:szCs w:val="22"/>
        </w:rPr>
        <w:t>For each condition/presentation</w:t>
      </w:r>
      <w:r w:rsidR="009C311A" w:rsidRPr="000E18EB">
        <w:rPr>
          <w:rFonts w:ascii="Arial" w:hAnsi="Arial" w:cs="Arial"/>
          <w:sz w:val="22"/>
          <w:szCs w:val="22"/>
        </w:rPr>
        <w:t xml:space="preserve"> within </w:t>
      </w:r>
      <w:r w:rsidR="007D61FB" w:rsidRPr="000E18EB">
        <w:rPr>
          <w:rFonts w:ascii="Arial" w:hAnsi="Arial" w:cs="Arial"/>
          <w:sz w:val="22"/>
          <w:szCs w:val="22"/>
        </w:rPr>
        <w:t>the</w:t>
      </w:r>
      <w:r w:rsidR="009C311A" w:rsidRPr="000E18EB">
        <w:rPr>
          <w:rFonts w:ascii="Arial" w:hAnsi="Arial" w:cs="Arial"/>
          <w:sz w:val="22"/>
          <w:szCs w:val="22"/>
        </w:rPr>
        <w:t xml:space="preserve"> syllabus</w:t>
      </w:r>
      <w:r w:rsidRPr="000E18EB">
        <w:rPr>
          <w:rFonts w:ascii="Arial" w:hAnsi="Arial" w:cs="Arial"/>
          <w:sz w:val="22"/>
          <w:szCs w:val="22"/>
        </w:rPr>
        <w:t xml:space="preserve">, </w:t>
      </w:r>
      <w:proofErr w:type="spellStart"/>
      <w:r w:rsidRPr="000E18EB">
        <w:rPr>
          <w:rFonts w:ascii="Arial" w:hAnsi="Arial" w:cs="Arial"/>
          <w:sz w:val="22"/>
          <w:szCs w:val="22"/>
        </w:rPr>
        <w:t>GPwERs</w:t>
      </w:r>
      <w:proofErr w:type="spellEnd"/>
      <w:r w:rsidRPr="000E18EB">
        <w:rPr>
          <w:rFonts w:ascii="Arial" w:hAnsi="Arial" w:cs="Arial"/>
          <w:sz w:val="22"/>
          <w:szCs w:val="22"/>
        </w:rPr>
        <w:t xml:space="preserve"> </w:t>
      </w:r>
      <w:r w:rsidR="009C311A" w:rsidRPr="000E18EB">
        <w:rPr>
          <w:rFonts w:ascii="Arial" w:hAnsi="Arial" w:cs="Arial"/>
          <w:sz w:val="22"/>
          <w:szCs w:val="22"/>
        </w:rPr>
        <w:t xml:space="preserve">wishing to work within their specific area of interest </w:t>
      </w:r>
      <w:r w:rsidRPr="000E18EB">
        <w:rPr>
          <w:rFonts w:ascii="Arial" w:hAnsi="Arial" w:cs="Arial"/>
          <w:sz w:val="22"/>
          <w:szCs w:val="22"/>
        </w:rPr>
        <w:t>will need to be familiar with such aspects as aetiology, epidemiology, clinical features, investigation, management</w:t>
      </w:r>
      <w:r w:rsidR="003A0CAB" w:rsidRPr="000E18EB">
        <w:rPr>
          <w:rFonts w:ascii="Arial" w:hAnsi="Arial" w:cs="Arial"/>
          <w:sz w:val="22"/>
          <w:szCs w:val="22"/>
        </w:rPr>
        <w:t>,</w:t>
      </w:r>
      <w:r w:rsidRPr="000E18EB">
        <w:rPr>
          <w:rFonts w:ascii="Arial" w:hAnsi="Arial" w:cs="Arial"/>
          <w:sz w:val="22"/>
          <w:szCs w:val="22"/>
        </w:rPr>
        <w:t xml:space="preserve"> and prognosis. </w:t>
      </w:r>
    </w:p>
    <w:p w14:paraId="58DCFBC0" w14:textId="532F994C" w:rsidR="00266724" w:rsidRPr="000E18EB" w:rsidRDefault="008269F8" w:rsidP="000E18EB">
      <w:pPr>
        <w:pStyle w:val="Default"/>
        <w:spacing w:line="360" w:lineRule="auto"/>
        <w:rPr>
          <w:rFonts w:ascii="Arial" w:hAnsi="Arial" w:cs="Arial"/>
          <w:sz w:val="22"/>
          <w:szCs w:val="22"/>
        </w:rPr>
      </w:pPr>
      <w:r w:rsidRPr="000E18EB">
        <w:rPr>
          <w:rFonts w:ascii="Arial" w:hAnsi="Arial" w:cs="Arial"/>
          <w:sz w:val="22"/>
          <w:szCs w:val="22"/>
        </w:rPr>
        <w:t>Although t</w:t>
      </w:r>
      <w:r w:rsidR="00266724" w:rsidRPr="000E18EB">
        <w:rPr>
          <w:rFonts w:ascii="Arial" w:hAnsi="Arial" w:cs="Arial"/>
          <w:sz w:val="22"/>
          <w:szCs w:val="22"/>
        </w:rPr>
        <w:t>he exact treatment care and strategy approach adopted by the GPwER will depend on the service and tier in which the GPwER is working</w:t>
      </w:r>
      <w:r w:rsidR="007E2F2B" w:rsidRPr="000E18EB">
        <w:rPr>
          <w:rFonts w:ascii="Arial" w:hAnsi="Arial" w:cs="Arial"/>
          <w:sz w:val="22"/>
          <w:szCs w:val="22"/>
        </w:rPr>
        <w:t>,</w:t>
      </w:r>
      <w:r w:rsidRPr="000E18EB">
        <w:rPr>
          <w:rFonts w:ascii="Arial" w:hAnsi="Arial" w:cs="Arial"/>
          <w:sz w:val="22"/>
          <w:szCs w:val="22"/>
        </w:rPr>
        <w:t xml:space="preserve"> a</w:t>
      </w:r>
      <w:r w:rsidR="00266724" w:rsidRPr="000E18EB">
        <w:rPr>
          <w:rFonts w:ascii="Arial" w:hAnsi="Arial" w:cs="Arial"/>
          <w:sz w:val="22"/>
          <w:szCs w:val="22"/>
        </w:rPr>
        <w:t xml:space="preserve">s a requirement for GPwER accreditation the individual will need to demonstrate an awareness of these conditions, the basis on which diagnosis is made and basic first line management. It is also expected that the GPwER will understand when and who to refer to and the urgency of referral. </w:t>
      </w:r>
    </w:p>
    <w:p w14:paraId="100C3E48" w14:textId="40BE020F" w:rsidR="00CF6F99" w:rsidRPr="000E18EB" w:rsidRDefault="00BB7326" w:rsidP="000E18EB">
      <w:pPr>
        <w:pStyle w:val="Heading3"/>
        <w:spacing w:line="360" w:lineRule="auto"/>
        <w:rPr>
          <w:rFonts w:ascii="Arial" w:hAnsi="Arial" w:cs="Arial"/>
        </w:rPr>
      </w:pPr>
      <w:bookmarkStart w:id="11" w:name="_Toc165634076"/>
      <w:r w:rsidRPr="000E18EB">
        <w:rPr>
          <w:rFonts w:ascii="Arial" w:hAnsi="Arial" w:cs="Arial"/>
        </w:rPr>
        <w:lastRenderedPageBreak/>
        <w:t>3.</w:t>
      </w:r>
      <w:r w:rsidR="000F5038" w:rsidRPr="000E18EB">
        <w:rPr>
          <w:rFonts w:ascii="Arial" w:hAnsi="Arial" w:cs="Arial"/>
        </w:rPr>
        <w:t>3</w:t>
      </w:r>
      <w:r w:rsidRPr="000E18EB">
        <w:rPr>
          <w:rFonts w:ascii="Arial" w:hAnsi="Arial" w:cs="Arial"/>
        </w:rPr>
        <w:t>.1 GPwER M</w:t>
      </w:r>
      <w:r w:rsidR="000F5038" w:rsidRPr="000E18EB">
        <w:rPr>
          <w:rFonts w:ascii="Arial" w:hAnsi="Arial" w:cs="Arial"/>
        </w:rPr>
        <w:t>usculoskeletal</w:t>
      </w:r>
      <w:r w:rsidRPr="000E18EB">
        <w:rPr>
          <w:rFonts w:ascii="Arial" w:hAnsi="Arial" w:cs="Arial"/>
        </w:rPr>
        <w:t xml:space="preserve"> Medicine</w:t>
      </w:r>
      <w:r w:rsidR="00873938" w:rsidRPr="000E18EB">
        <w:rPr>
          <w:rFonts w:ascii="Arial" w:hAnsi="Arial" w:cs="Arial"/>
        </w:rPr>
        <w:t xml:space="preserve"> </w:t>
      </w:r>
      <w:r w:rsidR="009A7FCD" w:rsidRPr="000E18EB">
        <w:rPr>
          <w:rFonts w:ascii="Arial" w:hAnsi="Arial" w:cs="Arial"/>
        </w:rPr>
        <w:t>– Presentations and conditions</w:t>
      </w:r>
      <w:bookmarkEnd w:id="11"/>
    </w:p>
    <w:p w14:paraId="47CB515D" w14:textId="77777777" w:rsidR="00CF6F99" w:rsidRPr="000E18EB" w:rsidRDefault="00CF6F99" w:rsidP="000E18EB">
      <w:pPr>
        <w:spacing w:line="360" w:lineRule="auto"/>
        <w:rPr>
          <w:rFonts w:ascii="Arial" w:hAnsi="Arial" w:cs="Arial"/>
        </w:rPr>
      </w:pPr>
    </w:p>
    <w:p w14:paraId="01FD0E74" w14:textId="073C2FED" w:rsidR="00343DF8" w:rsidRPr="000E18EB" w:rsidRDefault="00404699" w:rsidP="000E18EB">
      <w:pPr>
        <w:spacing w:line="360" w:lineRule="auto"/>
        <w:rPr>
          <w:rFonts w:ascii="Arial" w:hAnsi="Arial" w:cs="Arial"/>
          <w:sz w:val="22"/>
          <w:szCs w:val="22"/>
        </w:rPr>
      </w:pPr>
      <w:r w:rsidRPr="000E18EB">
        <w:rPr>
          <w:rFonts w:ascii="Arial" w:hAnsi="Arial" w:cs="Arial"/>
          <w:sz w:val="22"/>
          <w:szCs w:val="22"/>
        </w:rPr>
        <w:t>To establish a formal applied knowledge test</w:t>
      </w:r>
      <w:r w:rsidR="00BB7326" w:rsidRPr="000E18EB">
        <w:rPr>
          <w:rFonts w:ascii="Arial" w:hAnsi="Arial" w:cs="Arial"/>
          <w:sz w:val="22"/>
          <w:szCs w:val="22"/>
        </w:rPr>
        <w:t xml:space="preserve"> for a practitioner in an extended role in MSK Medicine a committee was convened including members of the Primary Care Rheumatology and Musculoskeletal Medicine Society and the Faculty of Sports and Exercise Medicine to create a syllabus (Appendix </w:t>
      </w:r>
      <w:r w:rsidR="00AB1F49" w:rsidRPr="000E18EB">
        <w:rPr>
          <w:rFonts w:ascii="Arial" w:hAnsi="Arial" w:cs="Arial"/>
          <w:sz w:val="22"/>
          <w:szCs w:val="22"/>
        </w:rPr>
        <w:t>1</w:t>
      </w:r>
      <w:r w:rsidR="00BB7326" w:rsidRPr="000E18EB">
        <w:rPr>
          <w:rFonts w:ascii="Arial" w:hAnsi="Arial" w:cs="Arial"/>
          <w:sz w:val="22"/>
          <w:szCs w:val="22"/>
        </w:rPr>
        <w:t>).</w:t>
      </w:r>
      <w:r w:rsidR="008E35A3" w:rsidRPr="000E18EB">
        <w:rPr>
          <w:rFonts w:ascii="Arial" w:hAnsi="Arial" w:cs="Arial"/>
          <w:sz w:val="22"/>
          <w:szCs w:val="22"/>
        </w:rPr>
        <w:t xml:space="preserve"> </w:t>
      </w:r>
    </w:p>
    <w:p w14:paraId="23ADC62F" w14:textId="257B306A" w:rsidR="00BB7326" w:rsidRPr="000E18EB" w:rsidRDefault="00BB7326" w:rsidP="000E18EB">
      <w:pPr>
        <w:spacing w:line="360" w:lineRule="auto"/>
        <w:rPr>
          <w:rFonts w:ascii="Arial" w:hAnsi="Arial" w:cs="Arial"/>
          <w:sz w:val="22"/>
          <w:szCs w:val="22"/>
        </w:rPr>
      </w:pPr>
      <w:r w:rsidRPr="000E18EB">
        <w:rPr>
          <w:rFonts w:ascii="Arial" w:hAnsi="Arial" w:cs="Arial"/>
          <w:sz w:val="22"/>
          <w:szCs w:val="22"/>
        </w:rPr>
        <w:t xml:space="preserve">This syllabus forms the basis of a new applied knowledge test in the form of the FSEM MSK Diploma exam intending to set a benchmark of the entry-level knowledge required to work in an advanced role in community MSK and primary care settings. </w:t>
      </w:r>
    </w:p>
    <w:p w14:paraId="39ADE7D8" w14:textId="1D0B4B4D" w:rsidR="008269F8" w:rsidRPr="000E18EB" w:rsidRDefault="008269F8" w:rsidP="000E18EB">
      <w:pPr>
        <w:spacing w:line="360" w:lineRule="auto"/>
        <w:rPr>
          <w:rFonts w:ascii="Arial" w:hAnsi="Arial" w:cs="Arial"/>
          <w:sz w:val="22"/>
          <w:szCs w:val="22"/>
        </w:rPr>
      </w:pPr>
      <w:r w:rsidRPr="000E18EB">
        <w:rPr>
          <w:rFonts w:ascii="Arial" w:hAnsi="Arial" w:cs="Arial"/>
          <w:sz w:val="22"/>
          <w:szCs w:val="22"/>
        </w:rPr>
        <w:t xml:space="preserve">This </w:t>
      </w:r>
      <w:r w:rsidR="00343DF8" w:rsidRPr="000E18EB">
        <w:rPr>
          <w:rFonts w:ascii="Arial" w:hAnsi="Arial" w:cs="Arial"/>
          <w:sz w:val="22"/>
          <w:szCs w:val="22"/>
        </w:rPr>
        <w:t xml:space="preserve">syllabus </w:t>
      </w:r>
      <w:r w:rsidRPr="000E18EB">
        <w:rPr>
          <w:rFonts w:ascii="Arial" w:hAnsi="Arial" w:cs="Arial"/>
          <w:sz w:val="22"/>
          <w:szCs w:val="22"/>
        </w:rPr>
        <w:t xml:space="preserve">covers the </w:t>
      </w:r>
      <w:r w:rsidR="00095862" w:rsidRPr="000E18EB">
        <w:rPr>
          <w:rFonts w:ascii="Arial" w:hAnsi="Arial" w:cs="Arial"/>
          <w:sz w:val="22"/>
          <w:szCs w:val="22"/>
        </w:rPr>
        <w:t>most encountered</w:t>
      </w:r>
      <w:r w:rsidRPr="000E18EB">
        <w:rPr>
          <w:rFonts w:ascii="Arial" w:hAnsi="Arial" w:cs="Arial"/>
          <w:sz w:val="22"/>
          <w:szCs w:val="22"/>
        </w:rPr>
        <w:t xml:space="preserve"> musculoskeletal health issues in primary care including:</w:t>
      </w:r>
    </w:p>
    <w:p w14:paraId="555486CA" w14:textId="26C3C79B" w:rsidR="009A7FCD" w:rsidRPr="000E18EB" w:rsidRDefault="009A7FCD" w:rsidP="000E18EB">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4655"/>
        <w:gridCol w:w="4655"/>
      </w:tblGrid>
      <w:tr w:rsidR="009A7FCD" w:rsidRPr="000E18EB" w14:paraId="7DDEA17D" w14:textId="77777777" w:rsidTr="009A7FCD">
        <w:tc>
          <w:tcPr>
            <w:tcW w:w="4655" w:type="dxa"/>
            <w:shd w:val="clear" w:color="auto" w:fill="C1E4F5" w:themeFill="accent1" w:themeFillTint="33"/>
          </w:tcPr>
          <w:p w14:paraId="22F58A5E" w14:textId="77777777" w:rsidR="009A7FCD" w:rsidRPr="000E18EB" w:rsidRDefault="009A7FCD" w:rsidP="000E18EB">
            <w:pPr>
              <w:spacing w:line="360" w:lineRule="auto"/>
              <w:rPr>
                <w:rFonts w:ascii="Arial" w:hAnsi="Arial" w:cs="Arial"/>
                <w:b/>
                <w:bCs/>
              </w:rPr>
            </w:pPr>
            <w:r w:rsidRPr="000E18EB">
              <w:rPr>
                <w:rFonts w:ascii="Arial" w:hAnsi="Arial" w:cs="Arial"/>
                <w:b/>
                <w:bCs/>
              </w:rPr>
              <w:t>MSK Conditions &amp; Principles</w:t>
            </w:r>
          </w:p>
          <w:p w14:paraId="3F98C609" w14:textId="77777777" w:rsidR="009A7FCD" w:rsidRPr="000E18EB" w:rsidRDefault="009A7FCD" w:rsidP="000E18EB">
            <w:pPr>
              <w:spacing w:line="360" w:lineRule="auto"/>
              <w:rPr>
                <w:rFonts w:ascii="Arial" w:hAnsi="Arial" w:cs="Arial"/>
              </w:rPr>
            </w:pPr>
          </w:p>
        </w:tc>
        <w:tc>
          <w:tcPr>
            <w:tcW w:w="4655" w:type="dxa"/>
          </w:tcPr>
          <w:p w14:paraId="76FFE4C5"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Acute and chronic pain neurophysiology</w:t>
            </w:r>
          </w:p>
          <w:p w14:paraId="51F84876"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Tendinopathy</w:t>
            </w:r>
          </w:p>
          <w:p w14:paraId="3D00AA1D"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Osteoarthritis</w:t>
            </w:r>
          </w:p>
          <w:p w14:paraId="5D8AECCE"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Rheumatoid Arthritis </w:t>
            </w:r>
          </w:p>
          <w:p w14:paraId="35AB859C"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Erosive OA </w:t>
            </w:r>
          </w:p>
          <w:p w14:paraId="1031854C"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Spondyloarthropathies </w:t>
            </w:r>
          </w:p>
          <w:p w14:paraId="56D35CFF"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Connective Tissue disorders </w:t>
            </w:r>
          </w:p>
          <w:p w14:paraId="05A378CF"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Vasculitis </w:t>
            </w:r>
          </w:p>
          <w:p w14:paraId="6B5E4C54"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Gout/Pseudogout</w:t>
            </w:r>
          </w:p>
          <w:p w14:paraId="1BA31606"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Infection </w:t>
            </w:r>
          </w:p>
          <w:p w14:paraId="5A90A00C"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Malignancy </w:t>
            </w:r>
          </w:p>
          <w:p w14:paraId="7958CB37"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Chronic pain states including fibromyalgia, CRPS, Regional pain </w:t>
            </w:r>
            <w:proofErr w:type="gramStart"/>
            <w:r w:rsidRPr="000E18EB">
              <w:rPr>
                <w:rFonts w:ascii="Arial" w:hAnsi="Arial" w:cs="Arial"/>
              </w:rPr>
              <w:t>syndromes</w:t>
            </w:r>
            <w:proofErr w:type="gramEnd"/>
          </w:p>
          <w:p w14:paraId="5E78FB88"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Polymyalgia Rheumatica (+/- Temporal Arteritis) </w:t>
            </w:r>
          </w:p>
          <w:p w14:paraId="62F220BB" w14:textId="53C3FE74"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Osteoporosis (including fracture risk assessment tools) </w:t>
            </w:r>
          </w:p>
        </w:tc>
      </w:tr>
      <w:tr w:rsidR="009A7FCD" w:rsidRPr="000E18EB" w14:paraId="03AF65B7" w14:textId="77777777" w:rsidTr="009A7FCD">
        <w:tc>
          <w:tcPr>
            <w:tcW w:w="4655" w:type="dxa"/>
            <w:shd w:val="clear" w:color="auto" w:fill="C1E4F5" w:themeFill="accent1" w:themeFillTint="33"/>
          </w:tcPr>
          <w:p w14:paraId="05D2B928" w14:textId="77777777" w:rsidR="009A7FCD" w:rsidRPr="000E18EB" w:rsidRDefault="009A7FCD" w:rsidP="000E18EB">
            <w:pPr>
              <w:spacing w:line="360" w:lineRule="auto"/>
              <w:rPr>
                <w:rFonts w:ascii="Arial" w:hAnsi="Arial" w:cs="Arial"/>
                <w:b/>
                <w:bCs/>
              </w:rPr>
            </w:pPr>
            <w:r w:rsidRPr="000E18EB">
              <w:rPr>
                <w:rFonts w:ascii="Arial" w:hAnsi="Arial" w:cs="Arial"/>
                <w:b/>
                <w:bCs/>
              </w:rPr>
              <w:t>Paediatric MSK Conditions</w:t>
            </w:r>
          </w:p>
          <w:p w14:paraId="60E62667" w14:textId="77777777" w:rsidR="009A7FCD" w:rsidRPr="000E18EB" w:rsidRDefault="009A7FCD" w:rsidP="000E18EB">
            <w:pPr>
              <w:spacing w:line="360" w:lineRule="auto"/>
              <w:rPr>
                <w:rFonts w:ascii="Arial" w:hAnsi="Arial" w:cs="Arial"/>
              </w:rPr>
            </w:pPr>
          </w:p>
        </w:tc>
        <w:tc>
          <w:tcPr>
            <w:tcW w:w="4655" w:type="dxa"/>
          </w:tcPr>
          <w:p w14:paraId="7AC530DA"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lastRenderedPageBreak/>
              <w:t xml:space="preserve">Apophysitis </w:t>
            </w:r>
          </w:p>
          <w:p w14:paraId="79F02549"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Scheuermann’s Disease </w:t>
            </w:r>
          </w:p>
          <w:p w14:paraId="0CD358BC"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lastRenderedPageBreak/>
              <w:t xml:space="preserve">Juvenile Degenerative Disc Disease </w:t>
            </w:r>
          </w:p>
          <w:p w14:paraId="22FFD77A"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Pars interarticularis injury </w:t>
            </w:r>
          </w:p>
          <w:p w14:paraId="45F17FC9"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Slipped Upper Femoral Epiphysis (SUFE)</w:t>
            </w:r>
          </w:p>
          <w:p w14:paraId="54A27DC5" w14:textId="5CF88ACB"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Perthes </w:t>
            </w:r>
          </w:p>
          <w:p w14:paraId="78BFE1A7" w14:textId="418654FC"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Osgood-Schlatter</w:t>
            </w:r>
            <w:r w:rsidR="007E2F2B" w:rsidRPr="000E18EB">
              <w:rPr>
                <w:rFonts w:ascii="Arial" w:hAnsi="Arial" w:cs="Arial"/>
              </w:rPr>
              <w:t>’</w:t>
            </w:r>
            <w:r w:rsidRPr="000E18EB">
              <w:rPr>
                <w:rFonts w:ascii="Arial" w:hAnsi="Arial" w:cs="Arial"/>
              </w:rPr>
              <w:t>s</w:t>
            </w:r>
            <w:r w:rsidR="007E2F2B" w:rsidRPr="000E18EB">
              <w:rPr>
                <w:rFonts w:ascii="Arial" w:hAnsi="Arial" w:cs="Arial"/>
              </w:rPr>
              <w:t xml:space="preserve"> disease</w:t>
            </w:r>
            <w:r w:rsidRPr="000E18EB">
              <w:rPr>
                <w:rFonts w:ascii="Arial" w:hAnsi="Arial" w:cs="Arial"/>
              </w:rPr>
              <w:t xml:space="preserve"> </w:t>
            </w:r>
          </w:p>
          <w:p w14:paraId="7440C3DE" w14:textId="77777777"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Severs Disease</w:t>
            </w:r>
          </w:p>
          <w:p w14:paraId="785C3021" w14:textId="5CC02D64" w:rsidR="009A7FCD" w:rsidRPr="000E18EB" w:rsidRDefault="009A7FCD" w:rsidP="000E18EB">
            <w:pPr>
              <w:pStyle w:val="ListParagraph"/>
              <w:numPr>
                <w:ilvl w:val="0"/>
                <w:numId w:val="29"/>
              </w:numPr>
              <w:spacing w:line="360" w:lineRule="auto"/>
              <w:rPr>
                <w:rFonts w:ascii="Arial" w:hAnsi="Arial" w:cs="Arial"/>
              </w:rPr>
            </w:pPr>
            <w:r w:rsidRPr="000E18EB">
              <w:rPr>
                <w:rFonts w:ascii="Arial" w:hAnsi="Arial" w:cs="Arial"/>
              </w:rPr>
              <w:t xml:space="preserve">Juvenile Inflammatory Arthritis </w:t>
            </w:r>
          </w:p>
        </w:tc>
      </w:tr>
      <w:tr w:rsidR="009A7FCD" w:rsidRPr="000E18EB" w14:paraId="1F42FC05" w14:textId="77777777" w:rsidTr="009A7FCD">
        <w:tc>
          <w:tcPr>
            <w:tcW w:w="9310" w:type="dxa"/>
            <w:gridSpan w:val="2"/>
            <w:shd w:val="clear" w:color="auto" w:fill="83CAEB" w:themeFill="accent1" w:themeFillTint="66"/>
          </w:tcPr>
          <w:p w14:paraId="2C8902F3" w14:textId="049F6A76" w:rsidR="009A7FCD" w:rsidRPr="000E18EB" w:rsidRDefault="009A7FCD" w:rsidP="000E18EB">
            <w:pPr>
              <w:spacing w:line="360" w:lineRule="auto"/>
              <w:rPr>
                <w:rFonts w:ascii="Arial" w:hAnsi="Arial" w:cs="Arial"/>
                <w:b/>
                <w:bCs/>
              </w:rPr>
            </w:pPr>
            <w:r w:rsidRPr="000E18EB">
              <w:rPr>
                <w:rFonts w:ascii="Arial" w:hAnsi="Arial" w:cs="Arial"/>
                <w:b/>
                <w:bCs/>
              </w:rPr>
              <w:lastRenderedPageBreak/>
              <w:t>Regional disorders</w:t>
            </w:r>
          </w:p>
        </w:tc>
      </w:tr>
      <w:tr w:rsidR="009A7FCD" w:rsidRPr="000E18EB" w14:paraId="4764DC82" w14:textId="77777777" w:rsidTr="009A7FCD">
        <w:tc>
          <w:tcPr>
            <w:tcW w:w="4655" w:type="dxa"/>
            <w:shd w:val="clear" w:color="auto" w:fill="C1E4F5" w:themeFill="accent1" w:themeFillTint="33"/>
          </w:tcPr>
          <w:p w14:paraId="67CB1A30" w14:textId="656FE782" w:rsidR="009A7FCD" w:rsidRPr="000E18EB" w:rsidRDefault="009A7FCD" w:rsidP="000E18EB">
            <w:pPr>
              <w:spacing w:line="360" w:lineRule="auto"/>
              <w:rPr>
                <w:rFonts w:ascii="Arial" w:hAnsi="Arial" w:cs="Arial"/>
                <w:b/>
                <w:bCs/>
              </w:rPr>
            </w:pPr>
            <w:r w:rsidRPr="000E18EB">
              <w:rPr>
                <w:rFonts w:ascii="Arial" w:hAnsi="Arial" w:cs="Arial"/>
                <w:b/>
                <w:bCs/>
              </w:rPr>
              <w:t>Shoulder</w:t>
            </w:r>
          </w:p>
        </w:tc>
        <w:tc>
          <w:tcPr>
            <w:tcW w:w="4655" w:type="dxa"/>
          </w:tcPr>
          <w:p w14:paraId="634BC5DE"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Frozen shoulder</w:t>
            </w:r>
          </w:p>
          <w:p w14:paraId="6CF2C510"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Subacromial pain syndrome</w:t>
            </w:r>
          </w:p>
          <w:p w14:paraId="387EFAD6"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Osteoarthritis</w:t>
            </w:r>
          </w:p>
          <w:p w14:paraId="75B8A37D" w14:textId="45EB4B2E"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Instability</w:t>
            </w:r>
          </w:p>
        </w:tc>
      </w:tr>
      <w:tr w:rsidR="009A7FCD" w:rsidRPr="000E18EB" w14:paraId="1F2734DA" w14:textId="77777777" w:rsidTr="009A7FCD">
        <w:tc>
          <w:tcPr>
            <w:tcW w:w="4655" w:type="dxa"/>
            <w:shd w:val="clear" w:color="auto" w:fill="C1E4F5" w:themeFill="accent1" w:themeFillTint="33"/>
          </w:tcPr>
          <w:p w14:paraId="036C48DD" w14:textId="27336A9B" w:rsidR="009A7FCD" w:rsidRPr="000E18EB" w:rsidRDefault="009A7FCD" w:rsidP="000E18EB">
            <w:pPr>
              <w:spacing w:line="360" w:lineRule="auto"/>
              <w:rPr>
                <w:rFonts w:ascii="Arial" w:hAnsi="Arial" w:cs="Arial"/>
                <w:b/>
                <w:bCs/>
              </w:rPr>
            </w:pPr>
            <w:r w:rsidRPr="000E18EB">
              <w:rPr>
                <w:rFonts w:ascii="Arial" w:hAnsi="Arial" w:cs="Arial"/>
                <w:b/>
                <w:bCs/>
              </w:rPr>
              <w:t>Elbow</w:t>
            </w:r>
          </w:p>
        </w:tc>
        <w:tc>
          <w:tcPr>
            <w:tcW w:w="4655" w:type="dxa"/>
          </w:tcPr>
          <w:p w14:paraId="43EE6757"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 xml:space="preserve">Extensor &amp; Flexor Origin Tendinopathy </w:t>
            </w:r>
          </w:p>
          <w:p w14:paraId="2BFF3F76"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 xml:space="preserve">Cubital Tunnel Syndrome </w:t>
            </w:r>
          </w:p>
          <w:p w14:paraId="7A3256F3"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 xml:space="preserve">Olecranon bursitis </w:t>
            </w:r>
          </w:p>
          <w:p w14:paraId="6C33ED65" w14:textId="13CA2B5A"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 xml:space="preserve">Degenerative &amp; Inflammatory Arthropathy </w:t>
            </w:r>
          </w:p>
        </w:tc>
      </w:tr>
      <w:tr w:rsidR="009A7FCD" w:rsidRPr="000E18EB" w14:paraId="6ABC45E7" w14:textId="77777777" w:rsidTr="009A7FCD">
        <w:tc>
          <w:tcPr>
            <w:tcW w:w="4655" w:type="dxa"/>
            <w:shd w:val="clear" w:color="auto" w:fill="C1E4F5" w:themeFill="accent1" w:themeFillTint="33"/>
          </w:tcPr>
          <w:p w14:paraId="3E235E18" w14:textId="4A14EC95" w:rsidR="009A7FCD" w:rsidRPr="000E18EB" w:rsidRDefault="009A7FCD" w:rsidP="000E18EB">
            <w:pPr>
              <w:spacing w:line="360" w:lineRule="auto"/>
              <w:rPr>
                <w:rFonts w:ascii="Arial" w:hAnsi="Arial" w:cs="Arial"/>
                <w:b/>
                <w:bCs/>
              </w:rPr>
            </w:pPr>
            <w:r w:rsidRPr="000E18EB">
              <w:rPr>
                <w:rFonts w:ascii="Arial" w:hAnsi="Arial" w:cs="Arial"/>
                <w:b/>
                <w:bCs/>
              </w:rPr>
              <w:t>Hand &amp; Wrist</w:t>
            </w:r>
          </w:p>
        </w:tc>
        <w:tc>
          <w:tcPr>
            <w:tcW w:w="4655" w:type="dxa"/>
          </w:tcPr>
          <w:p w14:paraId="4D5D16AC"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 xml:space="preserve">Carpal Tunnel Syndrome </w:t>
            </w:r>
          </w:p>
          <w:p w14:paraId="073BA6A5"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 xml:space="preserve">Trigger Digit/Finger </w:t>
            </w:r>
          </w:p>
          <w:p w14:paraId="1674B979"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 xml:space="preserve">Degenerative &amp; Inflammatory conditions </w:t>
            </w:r>
          </w:p>
          <w:p w14:paraId="16FC0CE9"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 xml:space="preserve">Ganglion Cyst </w:t>
            </w:r>
          </w:p>
          <w:p w14:paraId="5E87F1BA" w14:textId="77777777" w:rsidR="009A7FCD" w:rsidRPr="000E18EB" w:rsidRDefault="009A7FCD" w:rsidP="000E18EB">
            <w:pPr>
              <w:pStyle w:val="ListParagraph"/>
              <w:numPr>
                <w:ilvl w:val="0"/>
                <w:numId w:val="30"/>
              </w:numPr>
              <w:spacing w:line="360" w:lineRule="auto"/>
              <w:rPr>
                <w:rFonts w:ascii="Arial" w:hAnsi="Arial" w:cs="Arial"/>
              </w:rPr>
            </w:pPr>
            <w:proofErr w:type="spellStart"/>
            <w:r w:rsidRPr="000E18EB">
              <w:rPr>
                <w:rFonts w:ascii="Arial" w:hAnsi="Arial" w:cs="Arial"/>
              </w:rPr>
              <w:t>Dupytren’s</w:t>
            </w:r>
            <w:proofErr w:type="spellEnd"/>
            <w:r w:rsidRPr="000E18EB">
              <w:rPr>
                <w:rFonts w:ascii="Arial" w:hAnsi="Arial" w:cs="Arial"/>
              </w:rPr>
              <w:t xml:space="preserve"> Disease </w:t>
            </w:r>
          </w:p>
          <w:p w14:paraId="2051576C"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 xml:space="preserve">Tenosynovitis </w:t>
            </w:r>
          </w:p>
          <w:p w14:paraId="6DDDA2D2" w14:textId="14673F80"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 xml:space="preserve">TFCC injury </w:t>
            </w:r>
          </w:p>
        </w:tc>
      </w:tr>
      <w:tr w:rsidR="009A7FCD" w:rsidRPr="000E18EB" w14:paraId="36590FE3" w14:textId="77777777" w:rsidTr="009A7FCD">
        <w:tc>
          <w:tcPr>
            <w:tcW w:w="4655" w:type="dxa"/>
            <w:shd w:val="clear" w:color="auto" w:fill="C1E4F5" w:themeFill="accent1" w:themeFillTint="33"/>
          </w:tcPr>
          <w:p w14:paraId="53D2933F" w14:textId="2F5A93FA" w:rsidR="009A7FCD" w:rsidRPr="000E18EB" w:rsidRDefault="009A7FCD" w:rsidP="000E18EB">
            <w:pPr>
              <w:spacing w:line="360" w:lineRule="auto"/>
              <w:rPr>
                <w:rFonts w:ascii="Arial" w:hAnsi="Arial" w:cs="Arial"/>
                <w:b/>
                <w:bCs/>
              </w:rPr>
            </w:pPr>
            <w:r w:rsidRPr="000E18EB">
              <w:rPr>
                <w:rFonts w:ascii="Arial" w:hAnsi="Arial" w:cs="Arial"/>
                <w:b/>
                <w:bCs/>
              </w:rPr>
              <w:t>Spine</w:t>
            </w:r>
          </w:p>
        </w:tc>
        <w:tc>
          <w:tcPr>
            <w:tcW w:w="4655" w:type="dxa"/>
          </w:tcPr>
          <w:p w14:paraId="0AED5975"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Serious Pathologies – Cauda Equina Syndrome, Malignancy, Infection, Trauma, Inflammatory disease</w:t>
            </w:r>
          </w:p>
          <w:p w14:paraId="4E8D8DFB"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Radiculopathy</w:t>
            </w:r>
          </w:p>
          <w:p w14:paraId="278CC408"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Lumbar pain</w:t>
            </w:r>
          </w:p>
          <w:p w14:paraId="5E492552" w14:textId="77777777"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Cervical pain</w:t>
            </w:r>
          </w:p>
          <w:p w14:paraId="5067BA0B" w14:textId="5A798C76"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lastRenderedPageBreak/>
              <w:t>Thoracic pain</w:t>
            </w:r>
          </w:p>
        </w:tc>
      </w:tr>
      <w:tr w:rsidR="009A7FCD" w:rsidRPr="000E18EB" w14:paraId="617B9F82" w14:textId="77777777" w:rsidTr="009A7FCD">
        <w:tc>
          <w:tcPr>
            <w:tcW w:w="4655" w:type="dxa"/>
            <w:shd w:val="clear" w:color="auto" w:fill="C1E4F5" w:themeFill="accent1" w:themeFillTint="33"/>
          </w:tcPr>
          <w:p w14:paraId="11C353C8" w14:textId="7CF253C7" w:rsidR="009A7FCD" w:rsidRPr="000E18EB" w:rsidRDefault="009A7FCD" w:rsidP="000E18EB">
            <w:pPr>
              <w:spacing w:line="360" w:lineRule="auto"/>
              <w:rPr>
                <w:rFonts w:ascii="Arial" w:hAnsi="Arial" w:cs="Arial"/>
                <w:b/>
                <w:bCs/>
              </w:rPr>
            </w:pPr>
            <w:r w:rsidRPr="000E18EB">
              <w:rPr>
                <w:rFonts w:ascii="Arial" w:hAnsi="Arial" w:cs="Arial"/>
                <w:b/>
                <w:bCs/>
              </w:rPr>
              <w:lastRenderedPageBreak/>
              <w:t>Hip</w:t>
            </w:r>
          </w:p>
        </w:tc>
        <w:tc>
          <w:tcPr>
            <w:tcW w:w="4655" w:type="dxa"/>
          </w:tcPr>
          <w:p w14:paraId="0CAF668C" w14:textId="77777777"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Osteoarthritis</w:t>
            </w:r>
          </w:p>
          <w:p w14:paraId="3FFDBE22" w14:textId="634E9E25" w:rsidR="009A7FCD" w:rsidRPr="000E18EB" w:rsidRDefault="009A7FCD" w:rsidP="000E18EB">
            <w:pPr>
              <w:pStyle w:val="ListParagraph"/>
              <w:numPr>
                <w:ilvl w:val="0"/>
                <w:numId w:val="30"/>
              </w:numPr>
              <w:spacing w:line="360" w:lineRule="auto"/>
              <w:rPr>
                <w:rFonts w:ascii="Arial" w:hAnsi="Arial" w:cs="Arial"/>
              </w:rPr>
            </w:pPr>
            <w:r w:rsidRPr="000E18EB">
              <w:rPr>
                <w:rFonts w:ascii="Arial" w:hAnsi="Arial" w:cs="Arial"/>
              </w:rPr>
              <w:t xml:space="preserve">Groin pain and </w:t>
            </w:r>
            <w:proofErr w:type="spellStart"/>
            <w:r w:rsidRPr="000E18EB">
              <w:rPr>
                <w:rFonts w:ascii="Arial" w:hAnsi="Arial" w:cs="Arial"/>
              </w:rPr>
              <w:t>Femoro</w:t>
            </w:r>
            <w:proofErr w:type="spellEnd"/>
            <w:r w:rsidRPr="000E18EB">
              <w:rPr>
                <w:rFonts w:ascii="Arial" w:hAnsi="Arial" w:cs="Arial"/>
              </w:rPr>
              <w:t xml:space="preserve">-acetabular </w:t>
            </w:r>
            <w:proofErr w:type="gramStart"/>
            <w:r w:rsidRPr="000E18EB">
              <w:rPr>
                <w:rFonts w:ascii="Arial" w:hAnsi="Arial" w:cs="Arial"/>
              </w:rPr>
              <w:t>Impingement</w:t>
            </w:r>
            <w:proofErr w:type="gramEnd"/>
          </w:p>
          <w:p w14:paraId="0473FDD0" w14:textId="5A15DBC3"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Greater Trochanteric Pain Syndrome</w:t>
            </w:r>
          </w:p>
          <w:p w14:paraId="0D71CABE" w14:textId="139CBE61"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 xml:space="preserve">Buttock pain </w:t>
            </w:r>
          </w:p>
        </w:tc>
      </w:tr>
      <w:tr w:rsidR="009A7FCD" w:rsidRPr="000E18EB" w14:paraId="25162221" w14:textId="77777777" w:rsidTr="009A7FCD">
        <w:tc>
          <w:tcPr>
            <w:tcW w:w="4655" w:type="dxa"/>
            <w:shd w:val="clear" w:color="auto" w:fill="C1E4F5" w:themeFill="accent1" w:themeFillTint="33"/>
          </w:tcPr>
          <w:p w14:paraId="5EA318D0" w14:textId="702251A8" w:rsidR="009A7FCD" w:rsidRPr="000E18EB" w:rsidRDefault="009A7FCD" w:rsidP="000E18EB">
            <w:pPr>
              <w:spacing w:line="360" w:lineRule="auto"/>
              <w:rPr>
                <w:rFonts w:ascii="Arial" w:hAnsi="Arial" w:cs="Arial"/>
                <w:b/>
                <w:bCs/>
              </w:rPr>
            </w:pPr>
            <w:r w:rsidRPr="000E18EB">
              <w:rPr>
                <w:rFonts w:ascii="Arial" w:hAnsi="Arial" w:cs="Arial"/>
                <w:b/>
                <w:bCs/>
              </w:rPr>
              <w:t>Knee</w:t>
            </w:r>
          </w:p>
        </w:tc>
        <w:tc>
          <w:tcPr>
            <w:tcW w:w="4655" w:type="dxa"/>
          </w:tcPr>
          <w:p w14:paraId="4710A0C3" w14:textId="7609020F"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Osteoarthritis</w:t>
            </w:r>
          </w:p>
          <w:p w14:paraId="41FFA5CF" w14:textId="77777777" w:rsidR="009A7FCD" w:rsidRPr="000E18EB" w:rsidRDefault="009A7FCD" w:rsidP="000E18EB">
            <w:pPr>
              <w:pStyle w:val="ListParagraph"/>
              <w:numPr>
                <w:ilvl w:val="0"/>
                <w:numId w:val="30"/>
              </w:numPr>
              <w:spacing w:line="360" w:lineRule="auto"/>
              <w:jc w:val="both"/>
              <w:rPr>
                <w:rFonts w:ascii="Arial" w:hAnsi="Arial" w:cs="Arial"/>
              </w:rPr>
            </w:pPr>
            <w:proofErr w:type="spellStart"/>
            <w:r w:rsidRPr="000E18EB">
              <w:rPr>
                <w:rFonts w:ascii="Arial" w:hAnsi="Arial" w:cs="Arial"/>
              </w:rPr>
              <w:t>Patello</w:t>
            </w:r>
            <w:proofErr w:type="spellEnd"/>
            <w:r w:rsidRPr="000E18EB">
              <w:rPr>
                <w:rFonts w:ascii="Arial" w:hAnsi="Arial" w:cs="Arial"/>
              </w:rPr>
              <w:t>-femoral pain</w:t>
            </w:r>
            <w:r w:rsidRPr="000E18EB">
              <w:rPr>
                <w:rFonts w:ascii="Arial" w:hAnsi="Arial" w:cs="Arial"/>
              </w:rPr>
              <w:tab/>
            </w:r>
          </w:p>
          <w:p w14:paraId="287483F7" w14:textId="419310FE"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Tendinopathy</w:t>
            </w:r>
          </w:p>
          <w:p w14:paraId="18F76151" w14:textId="241DFE47"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Bursitis</w:t>
            </w:r>
          </w:p>
          <w:p w14:paraId="655D17F2" w14:textId="6BD8EE60"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Meniscal injury</w:t>
            </w:r>
          </w:p>
          <w:p w14:paraId="3F6C8F9B" w14:textId="77777777"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Ligament injury</w:t>
            </w:r>
          </w:p>
          <w:p w14:paraId="31FBD48E" w14:textId="7C3DBA34"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Popliteal cyst</w:t>
            </w:r>
          </w:p>
        </w:tc>
      </w:tr>
      <w:tr w:rsidR="009A7FCD" w:rsidRPr="000E18EB" w14:paraId="409255CF" w14:textId="77777777" w:rsidTr="009A7FCD">
        <w:tc>
          <w:tcPr>
            <w:tcW w:w="4655" w:type="dxa"/>
            <w:shd w:val="clear" w:color="auto" w:fill="C1E4F5" w:themeFill="accent1" w:themeFillTint="33"/>
          </w:tcPr>
          <w:p w14:paraId="5D281DF5" w14:textId="0FEE4F37" w:rsidR="009A7FCD" w:rsidRPr="000E18EB" w:rsidRDefault="009A7FCD" w:rsidP="000E18EB">
            <w:pPr>
              <w:spacing w:line="360" w:lineRule="auto"/>
              <w:jc w:val="both"/>
              <w:rPr>
                <w:rFonts w:ascii="Arial" w:hAnsi="Arial" w:cs="Arial"/>
                <w:b/>
                <w:bCs/>
              </w:rPr>
            </w:pPr>
            <w:r w:rsidRPr="000E18EB">
              <w:rPr>
                <w:rFonts w:ascii="Arial" w:hAnsi="Arial" w:cs="Arial"/>
                <w:b/>
                <w:bCs/>
              </w:rPr>
              <w:t>Foot &amp; ankle</w:t>
            </w:r>
          </w:p>
        </w:tc>
        <w:tc>
          <w:tcPr>
            <w:tcW w:w="4655" w:type="dxa"/>
          </w:tcPr>
          <w:p w14:paraId="4247D16F" w14:textId="77777777"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 xml:space="preserve">Achilles Tendinopathy </w:t>
            </w:r>
          </w:p>
          <w:p w14:paraId="583A73F4" w14:textId="77777777"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 xml:space="preserve">Posterior Tibialis Tendon Dysfunction (PTTD) </w:t>
            </w:r>
          </w:p>
          <w:p w14:paraId="557F2F4E" w14:textId="77777777"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 xml:space="preserve">Neural impingement </w:t>
            </w:r>
          </w:p>
          <w:p w14:paraId="0B46B11C" w14:textId="77777777"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 xml:space="preserve">Plantar Fasciitis </w:t>
            </w:r>
          </w:p>
          <w:p w14:paraId="3205369F" w14:textId="77777777"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 xml:space="preserve">Lateral Ankle Problems following sprain </w:t>
            </w:r>
            <w:proofErr w:type="gramStart"/>
            <w:r w:rsidRPr="000E18EB">
              <w:rPr>
                <w:rFonts w:ascii="Arial" w:hAnsi="Arial" w:cs="Arial"/>
              </w:rPr>
              <w:t>injury</w:t>
            </w:r>
            <w:proofErr w:type="gramEnd"/>
            <w:r w:rsidRPr="000E18EB">
              <w:rPr>
                <w:rFonts w:ascii="Arial" w:hAnsi="Arial" w:cs="Arial"/>
              </w:rPr>
              <w:t xml:space="preserve"> </w:t>
            </w:r>
          </w:p>
          <w:p w14:paraId="0D0D3520" w14:textId="77777777"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 xml:space="preserve">Ankle OA </w:t>
            </w:r>
          </w:p>
          <w:p w14:paraId="4EBBCB6A" w14:textId="77777777"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 xml:space="preserve">Mid-foot OA </w:t>
            </w:r>
          </w:p>
          <w:p w14:paraId="15778398" w14:textId="77777777"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 xml:space="preserve">1st MTPJ OA </w:t>
            </w:r>
          </w:p>
          <w:p w14:paraId="67123544" w14:textId="0D5D9ABB" w:rsidR="009A7FCD" w:rsidRPr="000E18EB" w:rsidRDefault="009A7FCD" w:rsidP="000E18EB">
            <w:pPr>
              <w:pStyle w:val="ListParagraph"/>
              <w:numPr>
                <w:ilvl w:val="0"/>
                <w:numId w:val="30"/>
              </w:numPr>
              <w:spacing w:line="360" w:lineRule="auto"/>
              <w:jc w:val="both"/>
              <w:rPr>
                <w:rFonts w:ascii="Arial" w:hAnsi="Arial" w:cs="Arial"/>
              </w:rPr>
            </w:pPr>
            <w:r w:rsidRPr="000E18EB">
              <w:rPr>
                <w:rFonts w:ascii="Arial" w:hAnsi="Arial" w:cs="Arial"/>
              </w:rPr>
              <w:t xml:space="preserve">Metatarsalgia (including Morton’s neuroma) </w:t>
            </w:r>
          </w:p>
        </w:tc>
      </w:tr>
    </w:tbl>
    <w:p w14:paraId="6592CC32" w14:textId="77777777" w:rsidR="009A7FCD" w:rsidRDefault="009A7FCD" w:rsidP="000E18EB">
      <w:pPr>
        <w:spacing w:line="360" w:lineRule="auto"/>
        <w:rPr>
          <w:rFonts w:ascii="Arial" w:hAnsi="Arial" w:cs="Arial"/>
          <w:b/>
          <w:bCs/>
          <w:sz w:val="22"/>
          <w:szCs w:val="22"/>
        </w:rPr>
      </w:pPr>
    </w:p>
    <w:p w14:paraId="5F7B8AB3" w14:textId="77777777" w:rsidR="000E18EB" w:rsidRDefault="000E18EB" w:rsidP="000E18EB">
      <w:pPr>
        <w:spacing w:line="360" w:lineRule="auto"/>
        <w:rPr>
          <w:rFonts w:ascii="Arial" w:hAnsi="Arial" w:cs="Arial"/>
          <w:b/>
          <w:bCs/>
          <w:sz w:val="22"/>
          <w:szCs w:val="22"/>
        </w:rPr>
      </w:pPr>
    </w:p>
    <w:p w14:paraId="0295E312" w14:textId="77777777" w:rsidR="000E18EB" w:rsidRDefault="000E18EB" w:rsidP="000E18EB">
      <w:pPr>
        <w:spacing w:line="360" w:lineRule="auto"/>
        <w:rPr>
          <w:rFonts w:ascii="Arial" w:hAnsi="Arial" w:cs="Arial"/>
          <w:b/>
          <w:bCs/>
          <w:sz w:val="22"/>
          <w:szCs w:val="22"/>
        </w:rPr>
      </w:pPr>
    </w:p>
    <w:p w14:paraId="17E00BF0" w14:textId="77777777" w:rsidR="000E18EB" w:rsidRDefault="000E18EB" w:rsidP="000E18EB">
      <w:pPr>
        <w:spacing w:line="360" w:lineRule="auto"/>
        <w:rPr>
          <w:rFonts w:ascii="Arial" w:hAnsi="Arial" w:cs="Arial"/>
          <w:b/>
          <w:bCs/>
          <w:sz w:val="22"/>
          <w:szCs w:val="22"/>
        </w:rPr>
      </w:pPr>
    </w:p>
    <w:p w14:paraId="588209A1" w14:textId="77777777" w:rsidR="000E18EB" w:rsidRDefault="000E18EB" w:rsidP="000E18EB">
      <w:pPr>
        <w:spacing w:line="360" w:lineRule="auto"/>
        <w:rPr>
          <w:rFonts w:ascii="Arial" w:hAnsi="Arial" w:cs="Arial"/>
          <w:b/>
          <w:bCs/>
          <w:sz w:val="22"/>
          <w:szCs w:val="22"/>
        </w:rPr>
      </w:pPr>
    </w:p>
    <w:p w14:paraId="6C59C709" w14:textId="77777777" w:rsidR="000E18EB" w:rsidRPr="000E18EB" w:rsidRDefault="000E18EB" w:rsidP="000E18EB">
      <w:pPr>
        <w:spacing w:line="360" w:lineRule="auto"/>
        <w:rPr>
          <w:rFonts w:ascii="Arial" w:hAnsi="Arial" w:cs="Arial"/>
          <w:b/>
          <w:bCs/>
          <w:sz w:val="22"/>
          <w:szCs w:val="22"/>
        </w:rPr>
      </w:pPr>
    </w:p>
    <w:p w14:paraId="39FF6E9A" w14:textId="4E2B135E" w:rsidR="00BB7326" w:rsidRPr="000E18EB" w:rsidRDefault="00BB7326" w:rsidP="000E18EB">
      <w:pPr>
        <w:pStyle w:val="Heading3"/>
        <w:spacing w:line="360" w:lineRule="auto"/>
        <w:rPr>
          <w:rFonts w:ascii="Arial" w:hAnsi="Arial" w:cs="Arial"/>
        </w:rPr>
      </w:pPr>
      <w:bookmarkStart w:id="12" w:name="_Toc165634077"/>
      <w:r w:rsidRPr="000E18EB">
        <w:rPr>
          <w:rFonts w:ascii="Arial" w:hAnsi="Arial" w:cs="Arial"/>
        </w:rPr>
        <w:lastRenderedPageBreak/>
        <w:t>3.</w:t>
      </w:r>
      <w:r w:rsidR="000F5038" w:rsidRPr="000E18EB">
        <w:rPr>
          <w:rFonts w:ascii="Arial" w:hAnsi="Arial" w:cs="Arial"/>
        </w:rPr>
        <w:t>3</w:t>
      </w:r>
      <w:r w:rsidRPr="000E18EB">
        <w:rPr>
          <w:rFonts w:ascii="Arial" w:hAnsi="Arial" w:cs="Arial"/>
        </w:rPr>
        <w:t>.</w:t>
      </w:r>
      <w:r w:rsidR="00D83CA9" w:rsidRPr="000E18EB">
        <w:rPr>
          <w:rFonts w:ascii="Arial" w:hAnsi="Arial" w:cs="Arial"/>
        </w:rPr>
        <w:t>2</w:t>
      </w:r>
      <w:r w:rsidRPr="000E18EB">
        <w:rPr>
          <w:rFonts w:ascii="Arial" w:hAnsi="Arial" w:cs="Arial"/>
        </w:rPr>
        <w:t xml:space="preserve"> GPwER Rheumatology</w:t>
      </w:r>
      <w:r w:rsidR="00873938" w:rsidRPr="000E18EB">
        <w:rPr>
          <w:rFonts w:ascii="Arial" w:hAnsi="Arial" w:cs="Arial"/>
        </w:rPr>
        <w:t xml:space="preserve"> syllabus</w:t>
      </w:r>
      <w:bookmarkEnd w:id="12"/>
    </w:p>
    <w:p w14:paraId="0A06104D" w14:textId="1FD0693B" w:rsidR="00902FF5" w:rsidRPr="000E18EB" w:rsidRDefault="00902FF5" w:rsidP="000E18EB">
      <w:pPr>
        <w:spacing w:line="360" w:lineRule="auto"/>
        <w:ind w:left="-426" w:firstLine="426"/>
        <w:rPr>
          <w:rFonts w:ascii="Arial" w:hAnsi="Arial" w:cs="Arial"/>
          <w:sz w:val="22"/>
          <w:szCs w:val="22"/>
        </w:rPr>
      </w:pPr>
    </w:p>
    <w:p w14:paraId="578322D4" w14:textId="5F021025" w:rsidR="00902FF5" w:rsidRPr="000E18EB" w:rsidRDefault="00902FF5" w:rsidP="000E18EB">
      <w:pPr>
        <w:spacing w:line="360" w:lineRule="auto"/>
        <w:rPr>
          <w:rFonts w:ascii="Arial" w:hAnsi="Arial" w:cs="Arial"/>
          <w:sz w:val="22"/>
          <w:szCs w:val="22"/>
        </w:rPr>
      </w:pPr>
      <w:r w:rsidRPr="000E18EB">
        <w:rPr>
          <w:rFonts w:ascii="Arial" w:hAnsi="Arial" w:cs="Arial"/>
          <w:sz w:val="22"/>
          <w:szCs w:val="22"/>
        </w:rPr>
        <w:t>Th</w:t>
      </w:r>
      <w:r w:rsidR="006C34EF" w:rsidRPr="000E18EB">
        <w:rPr>
          <w:rFonts w:ascii="Arial" w:hAnsi="Arial" w:cs="Arial"/>
          <w:sz w:val="22"/>
          <w:szCs w:val="22"/>
        </w:rPr>
        <w:t xml:space="preserve">is additional </w:t>
      </w:r>
      <w:r w:rsidR="00266724" w:rsidRPr="000E18EB">
        <w:rPr>
          <w:rFonts w:ascii="Arial" w:hAnsi="Arial" w:cs="Arial"/>
          <w:sz w:val="22"/>
          <w:szCs w:val="22"/>
        </w:rPr>
        <w:t>syllabus</w:t>
      </w:r>
      <w:r w:rsidRPr="000E18EB">
        <w:rPr>
          <w:rFonts w:ascii="Arial" w:hAnsi="Arial" w:cs="Arial"/>
          <w:sz w:val="22"/>
          <w:szCs w:val="22"/>
        </w:rPr>
        <w:t xml:space="preserve"> is based </w:t>
      </w:r>
      <w:r w:rsidR="00204A52" w:rsidRPr="000E18EB">
        <w:rPr>
          <w:rFonts w:ascii="Arial" w:hAnsi="Arial" w:cs="Arial"/>
          <w:sz w:val="22"/>
          <w:szCs w:val="22"/>
        </w:rPr>
        <w:t>on</w:t>
      </w:r>
      <w:r w:rsidRPr="000E18EB">
        <w:rPr>
          <w:rFonts w:ascii="Arial" w:hAnsi="Arial" w:cs="Arial"/>
          <w:sz w:val="22"/>
          <w:szCs w:val="22"/>
        </w:rPr>
        <w:t xml:space="preserve"> the Joint Royal Colleges of Physicians Training Board curriculum for rheumatology training draft speciality capabilities in practice (</w:t>
      </w:r>
      <w:proofErr w:type="spellStart"/>
      <w:r w:rsidRPr="000E18EB">
        <w:rPr>
          <w:rFonts w:ascii="Arial" w:hAnsi="Arial" w:cs="Arial"/>
          <w:sz w:val="22"/>
          <w:szCs w:val="22"/>
        </w:rPr>
        <w:t>CiP</w:t>
      </w:r>
      <w:proofErr w:type="spellEnd"/>
      <w:r w:rsidRPr="000E18EB">
        <w:rPr>
          <w:rFonts w:ascii="Arial" w:hAnsi="Arial" w:cs="Arial"/>
          <w:sz w:val="22"/>
          <w:szCs w:val="22"/>
        </w:rPr>
        <w:t>)</w:t>
      </w:r>
      <w:r w:rsidR="00266724" w:rsidRPr="000E18EB">
        <w:rPr>
          <w:rStyle w:val="FootnoteReference"/>
          <w:rFonts w:ascii="Arial" w:hAnsi="Arial" w:cs="Arial"/>
          <w:sz w:val="22"/>
          <w:szCs w:val="22"/>
        </w:rPr>
        <w:footnoteReference w:id="8"/>
      </w:r>
      <w:r w:rsidRPr="000E18EB">
        <w:rPr>
          <w:rFonts w:ascii="Arial" w:hAnsi="Arial" w:cs="Arial"/>
          <w:sz w:val="22"/>
          <w:szCs w:val="22"/>
        </w:rPr>
        <w:t xml:space="preserve"> adapted for the proposed GPwER in MSK and rheumatology accreditation</w:t>
      </w:r>
      <w:r w:rsidR="0055602D" w:rsidRPr="000E18EB">
        <w:rPr>
          <w:rFonts w:ascii="Arial" w:hAnsi="Arial" w:cs="Arial"/>
          <w:sz w:val="22"/>
          <w:szCs w:val="22"/>
        </w:rPr>
        <w:t xml:space="preserve"> (further details can be seen within Appendix 4)</w:t>
      </w:r>
    </w:p>
    <w:p w14:paraId="154C0499" w14:textId="205917D5" w:rsidR="0055602D" w:rsidRPr="000E18EB" w:rsidRDefault="0055602D" w:rsidP="000E18EB">
      <w:pPr>
        <w:spacing w:line="360" w:lineRule="auto"/>
        <w:rPr>
          <w:rFonts w:ascii="Arial" w:hAnsi="Arial" w:cs="Arial"/>
          <w:sz w:val="22"/>
          <w:szCs w:val="22"/>
        </w:rPr>
      </w:pP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0"/>
        <w:gridCol w:w="2834"/>
        <w:gridCol w:w="3542"/>
      </w:tblGrid>
      <w:tr w:rsidR="00625B7D" w:rsidRPr="000E18EB" w14:paraId="7935500A" w14:textId="77777777" w:rsidTr="00625B7D">
        <w:trPr>
          <w:trHeight w:val="109"/>
        </w:trPr>
        <w:tc>
          <w:tcPr>
            <w:tcW w:w="3652" w:type="dxa"/>
            <w:shd w:val="clear" w:color="auto" w:fill="83CAEB" w:themeFill="accent1" w:themeFillTint="66"/>
          </w:tcPr>
          <w:p w14:paraId="6F88E93F" w14:textId="77777777" w:rsidR="00625B7D" w:rsidRPr="000E18EB" w:rsidRDefault="00625B7D" w:rsidP="000E18EB">
            <w:pPr>
              <w:pStyle w:val="Default"/>
              <w:tabs>
                <w:tab w:val="left" w:pos="3686"/>
              </w:tabs>
              <w:spacing w:line="360" w:lineRule="auto"/>
              <w:rPr>
                <w:rFonts w:ascii="Arial" w:hAnsi="Arial" w:cs="Arial"/>
                <w:sz w:val="22"/>
                <w:szCs w:val="22"/>
              </w:rPr>
            </w:pPr>
            <w:r w:rsidRPr="000E18EB">
              <w:rPr>
                <w:rFonts w:ascii="Arial" w:hAnsi="Arial" w:cs="Arial"/>
                <w:b/>
                <w:bCs/>
                <w:sz w:val="22"/>
                <w:szCs w:val="22"/>
              </w:rPr>
              <w:t xml:space="preserve">Clinical area </w:t>
            </w:r>
          </w:p>
        </w:tc>
        <w:tc>
          <w:tcPr>
            <w:tcW w:w="2830" w:type="dxa"/>
            <w:shd w:val="clear" w:color="auto" w:fill="83CAEB" w:themeFill="accent1" w:themeFillTint="66"/>
          </w:tcPr>
          <w:p w14:paraId="726919E8" w14:textId="77777777" w:rsidR="00625B7D" w:rsidRPr="000E18EB" w:rsidRDefault="00625B7D" w:rsidP="000E18EB">
            <w:pPr>
              <w:pStyle w:val="Default"/>
              <w:tabs>
                <w:tab w:val="left" w:pos="3686"/>
              </w:tabs>
              <w:spacing w:line="360" w:lineRule="auto"/>
              <w:rPr>
                <w:rFonts w:ascii="Arial" w:hAnsi="Arial" w:cs="Arial"/>
                <w:sz w:val="22"/>
                <w:szCs w:val="22"/>
              </w:rPr>
            </w:pPr>
            <w:r w:rsidRPr="000E18EB">
              <w:rPr>
                <w:rFonts w:ascii="Arial" w:hAnsi="Arial" w:cs="Arial"/>
                <w:b/>
                <w:bCs/>
                <w:sz w:val="22"/>
                <w:szCs w:val="22"/>
              </w:rPr>
              <w:t xml:space="preserve">Presentations </w:t>
            </w:r>
          </w:p>
        </w:tc>
        <w:tc>
          <w:tcPr>
            <w:tcW w:w="3544" w:type="dxa"/>
            <w:shd w:val="clear" w:color="auto" w:fill="83CAEB" w:themeFill="accent1" w:themeFillTint="66"/>
          </w:tcPr>
          <w:p w14:paraId="4513DB95" w14:textId="77777777" w:rsidR="00625B7D" w:rsidRPr="000E18EB" w:rsidRDefault="00625B7D" w:rsidP="000E18EB">
            <w:pPr>
              <w:pStyle w:val="Default"/>
              <w:tabs>
                <w:tab w:val="left" w:pos="3686"/>
              </w:tabs>
              <w:spacing w:line="360" w:lineRule="auto"/>
              <w:rPr>
                <w:rFonts w:ascii="Arial" w:hAnsi="Arial" w:cs="Arial"/>
                <w:b/>
                <w:bCs/>
                <w:sz w:val="22"/>
                <w:szCs w:val="22"/>
              </w:rPr>
            </w:pPr>
            <w:r w:rsidRPr="000E18EB">
              <w:rPr>
                <w:rFonts w:ascii="Arial" w:hAnsi="Arial" w:cs="Arial"/>
                <w:b/>
                <w:bCs/>
                <w:sz w:val="22"/>
                <w:szCs w:val="22"/>
              </w:rPr>
              <w:t xml:space="preserve">Conditions/Issues </w:t>
            </w:r>
          </w:p>
          <w:p w14:paraId="25DBB82D" w14:textId="77777777" w:rsidR="00625B7D" w:rsidRPr="000E18EB" w:rsidRDefault="00625B7D" w:rsidP="000E18EB">
            <w:pPr>
              <w:pStyle w:val="Default"/>
              <w:tabs>
                <w:tab w:val="left" w:pos="3686"/>
              </w:tabs>
              <w:spacing w:line="360" w:lineRule="auto"/>
              <w:rPr>
                <w:rFonts w:ascii="Arial" w:hAnsi="Arial" w:cs="Arial"/>
                <w:sz w:val="22"/>
                <w:szCs w:val="22"/>
              </w:rPr>
            </w:pPr>
          </w:p>
        </w:tc>
      </w:tr>
      <w:tr w:rsidR="00625B7D" w:rsidRPr="000E18EB" w14:paraId="3190FE99" w14:textId="77777777" w:rsidTr="00625B7D">
        <w:trPr>
          <w:trHeight w:val="1989"/>
        </w:trPr>
        <w:tc>
          <w:tcPr>
            <w:tcW w:w="3652" w:type="dxa"/>
            <w:shd w:val="clear" w:color="auto" w:fill="C1E4F5" w:themeFill="accent1" w:themeFillTint="33"/>
          </w:tcPr>
          <w:p w14:paraId="0D4C8A98" w14:textId="77777777" w:rsidR="00625B7D" w:rsidRPr="000E18EB" w:rsidRDefault="00625B7D" w:rsidP="000E18EB">
            <w:pPr>
              <w:pStyle w:val="Default"/>
              <w:tabs>
                <w:tab w:val="left" w:pos="3686"/>
              </w:tabs>
              <w:spacing w:line="360" w:lineRule="auto"/>
              <w:rPr>
                <w:rFonts w:ascii="Arial" w:hAnsi="Arial" w:cs="Arial"/>
                <w:sz w:val="22"/>
                <w:szCs w:val="22"/>
              </w:rPr>
            </w:pPr>
            <w:r w:rsidRPr="000E18EB">
              <w:rPr>
                <w:rFonts w:ascii="Arial" w:hAnsi="Arial" w:cs="Arial"/>
                <w:b/>
                <w:bCs/>
                <w:sz w:val="22"/>
                <w:szCs w:val="22"/>
              </w:rPr>
              <w:t xml:space="preserve">Inflammatory arthritis </w:t>
            </w:r>
          </w:p>
        </w:tc>
        <w:tc>
          <w:tcPr>
            <w:tcW w:w="2830" w:type="dxa"/>
          </w:tcPr>
          <w:p w14:paraId="4C6D9F8B"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proofErr w:type="spellStart"/>
            <w:r w:rsidRPr="000E18EB">
              <w:rPr>
                <w:rFonts w:ascii="Arial" w:hAnsi="Arial" w:cs="Arial"/>
                <w:sz w:val="22"/>
                <w:szCs w:val="22"/>
              </w:rPr>
              <w:t>Monoarthritis</w:t>
            </w:r>
            <w:proofErr w:type="spellEnd"/>
            <w:r w:rsidRPr="000E18EB">
              <w:rPr>
                <w:rFonts w:ascii="Arial" w:hAnsi="Arial" w:cs="Arial"/>
                <w:sz w:val="22"/>
                <w:szCs w:val="22"/>
              </w:rPr>
              <w:t xml:space="preserve"> </w:t>
            </w:r>
          </w:p>
          <w:p w14:paraId="248E656C"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Polyarthritis </w:t>
            </w:r>
          </w:p>
        </w:tc>
        <w:tc>
          <w:tcPr>
            <w:tcW w:w="3544" w:type="dxa"/>
          </w:tcPr>
          <w:p w14:paraId="05D5B67B"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Septic arthritis </w:t>
            </w:r>
          </w:p>
          <w:p w14:paraId="72C642C7"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Gout/Pseudogout </w:t>
            </w:r>
          </w:p>
          <w:p w14:paraId="3AFCD20A"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Chronic infectious arthritis – Mycobacterial arthritis, Lyme disease </w:t>
            </w:r>
          </w:p>
          <w:p w14:paraId="1012AC51"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Viral arthritis – Parvo, Hepatitis and HIV-associated arthritis </w:t>
            </w:r>
          </w:p>
          <w:p w14:paraId="37695B5F"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Reactive arthritis </w:t>
            </w:r>
          </w:p>
          <w:p w14:paraId="5FE30AF9"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Psoriatic arthritis </w:t>
            </w:r>
          </w:p>
          <w:p w14:paraId="2428ECE4"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Rheumatoid arthritis </w:t>
            </w:r>
          </w:p>
          <w:p w14:paraId="5114B906"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Unclassified inflammatory arthritis </w:t>
            </w:r>
          </w:p>
          <w:p w14:paraId="230AFEFC"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Arthritis associated with </w:t>
            </w:r>
            <w:proofErr w:type="gramStart"/>
            <w:r w:rsidRPr="000E18EB">
              <w:rPr>
                <w:rFonts w:ascii="Arial" w:hAnsi="Arial" w:cs="Arial"/>
                <w:sz w:val="22"/>
                <w:szCs w:val="22"/>
              </w:rPr>
              <w:t>immunodeficiency</w:t>
            </w:r>
            <w:proofErr w:type="gramEnd"/>
            <w:r w:rsidRPr="000E18EB">
              <w:rPr>
                <w:rFonts w:ascii="Arial" w:hAnsi="Arial" w:cs="Arial"/>
                <w:sz w:val="22"/>
                <w:szCs w:val="22"/>
              </w:rPr>
              <w:t xml:space="preserve"> </w:t>
            </w:r>
          </w:p>
          <w:p w14:paraId="77E4E149"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Sarcoidosis – Lofgren’s syndrome </w:t>
            </w:r>
          </w:p>
          <w:p w14:paraId="7A9497D0" w14:textId="31A9C618"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lastRenderedPageBreak/>
              <w:t xml:space="preserve">Palindromic arthritis </w:t>
            </w:r>
          </w:p>
        </w:tc>
      </w:tr>
      <w:tr w:rsidR="00625B7D" w:rsidRPr="000E18EB" w14:paraId="7B78A9DF" w14:textId="77777777" w:rsidTr="00625B7D">
        <w:trPr>
          <w:trHeight w:val="867"/>
        </w:trPr>
        <w:tc>
          <w:tcPr>
            <w:tcW w:w="3652" w:type="dxa"/>
            <w:shd w:val="clear" w:color="auto" w:fill="C1E4F5" w:themeFill="accent1" w:themeFillTint="33"/>
          </w:tcPr>
          <w:p w14:paraId="22840D20" w14:textId="77777777" w:rsidR="00625B7D" w:rsidRPr="000E18EB" w:rsidRDefault="00625B7D" w:rsidP="000E18EB">
            <w:pPr>
              <w:pStyle w:val="Default"/>
              <w:tabs>
                <w:tab w:val="left" w:pos="3686"/>
              </w:tabs>
              <w:spacing w:line="360" w:lineRule="auto"/>
              <w:rPr>
                <w:rFonts w:ascii="Arial" w:hAnsi="Arial" w:cs="Arial"/>
                <w:sz w:val="22"/>
                <w:szCs w:val="22"/>
              </w:rPr>
            </w:pPr>
            <w:r w:rsidRPr="000E18EB">
              <w:rPr>
                <w:rFonts w:ascii="Arial" w:hAnsi="Arial" w:cs="Arial"/>
                <w:b/>
                <w:bCs/>
                <w:sz w:val="22"/>
                <w:szCs w:val="22"/>
              </w:rPr>
              <w:lastRenderedPageBreak/>
              <w:t xml:space="preserve">Spondyloarthropathy </w:t>
            </w:r>
          </w:p>
        </w:tc>
        <w:tc>
          <w:tcPr>
            <w:tcW w:w="2835" w:type="dxa"/>
          </w:tcPr>
          <w:p w14:paraId="3EF83A6D"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Inflammatory back pain </w:t>
            </w:r>
          </w:p>
          <w:p w14:paraId="53E62B1B"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proofErr w:type="spellStart"/>
            <w:r w:rsidRPr="000E18EB">
              <w:rPr>
                <w:rFonts w:ascii="Arial" w:hAnsi="Arial" w:cs="Arial"/>
                <w:sz w:val="22"/>
                <w:szCs w:val="22"/>
              </w:rPr>
              <w:t>Oligoarthritis</w:t>
            </w:r>
            <w:proofErr w:type="spellEnd"/>
            <w:r w:rsidRPr="000E18EB">
              <w:rPr>
                <w:rFonts w:ascii="Arial" w:hAnsi="Arial" w:cs="Arial"/>
                <w:sz w:val="22"/>
                <w:szCs w:val="22"/>
              </w:rPr>
              <w:t xml:space="preserve"> </w:t>
            </w:r>
          </w:p>
          <w:p w14:paraId="40109DE6"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Enthesitis </w:t>
            </w:r>
          </w:p>
          <w:p w14:paraId="58865A64"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Dactylitis</w:t>
            </w:r>
          </w:p>
        </w:tc>
        <w:tc>
          <w:tcPr>
            <w:tcW w:w="3539" w:type="dxa"/>
          </w:tcPr>
          <w:p w14:paraId="3546A65D"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Axial Spondyloarthropathy (</w:t>
            </w:r>
            <w:proofErr w:type="spellStart"/>
            <w:r w:rsidRPr="000E18EB">
              <w:rPr>
                <w:rFonts w:ascii="Arial" w:hAnsi="Arial" w:cs="Arial"/>
                <w:sz w:val="22"/>
                <w:szCs w:val="22"/>
              </w:rPr>
              <w:t>AxSpA</w:t>
            </w:r>
            <w:proofErr w:type="spellEnd"/>
            <w:r w:rsidRPr="000E18EB">
              <w:rPr>
                <w:rFonts w:ascii="Arial" w:hAnsi="Arial" w:cs="Arial"/>
                <w:sz w:val="22"/>
                <w:szCs w:val="22"/>
              </w:rPr>
              <w:t xml:space="preserve">) </w:t>
            </w:r>
          </w:p>
          <w:p w14:paraId="7269172C"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(Radiographic/Non-radiographic) </w:t>
            </w:r>
          </w:p>
          <w:p w14:paraId="44AAE793"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Peripheral manifestations of </w:t>
            </w:r>
            <w:proofErr w:type="spellStart"/>
            <w:r w:rsidRPr="000E18EB">
              <w:rPr>
                <w:rFonts w:ascii="Arial" w:hAnsi="Arial" w:cs="Arial"/>
                <w:sz w:val="22"/>
                <w:szCs w:val="22"/>
              </w:rPr>
              <w:t>AxSpA</w:t>
            </w:r>
            <w:proofErr w:type="spellEnd"/>
            <w:r w:rsidRPr="000E18EB">
              <w:rPr>
                <w:rFonts w:ascii="Arial" w:hAnsi="Arial" w:cs="Arial"/>
                <w:sz w:val="22"/>
                <w:szCs w:val="22"/>
              </w:rPr>
              <w:t xml:space="preserve"> </w:t>
            </w:r>
          </w:p>
          <w:p w14:paraId="6B82BE27"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IBD associated arthropathy/</w:t>
            </w:r>
            <w:proofErr w:type="spellStart"/>
            <w:proofErr w:type="gramStart"/>
            <w:r w:rsidRPr="000E18EB">
              <w:rPr>
                <w:rFonts w:ascii="Arial" w:hAnsi="Arial" w:cs="Arial"/>
                <w:sz w:val="22"/>
                <w:szCs w:val="22"/>
              </w:rPr>
              <w:t>SpA</w:t>
            </w:r>
            <w:proofErr w:type="spellEnd"/>
            <w:proofErr w:type="gramEnd"/>
            <w:r w:rsidRPr="000E18EB">
              <w:rPr>
                <w:rFonts w:ascii="Arial" w:hAnsi="Arial" w:cs="Arial"/>
                <w:sz w:val="22"/>
                <w:szCs w:val="22"/>
              </w:rPr>
              <w:t xml:space="preserve"> </w:t>
            </w:r>
          </w:p>
          <w:p w14:paraId="11C5D083"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Reactive arthritis </w:t>
            </w:r>
          </w:p>
          <w:p w14:paraId="7260826E" w14:textId="592141FC"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Undifferentiated Spondyloarthropathy </w:t>
            </w:r>
          </w:p>
        </w:tc>
      </w:tr>
      <w:tr w:rsidR="00625B7D" w:rsidRPr="000E18EB" w14:paraId="5F754204" w14:textId="77777777" w:rsidTr="00625B7D">
        <w:trPr>
          <w:trHeight w:val="1692"/>
        </w:trPr>
        <w:tc>
          <w:tcPr>
            <w:tcW w:w="3652" w:type="dxa"/>
            <w:shd w:val="clear" w:color="auto" w:fill="C1E4F5" w:themeFill="accent1" w:themeFillTint="33"/>
          </w:tcPr>
          <w:p w14:paraId="5F19D036" w14:textId="77777777" w:rsidR="00625B7D" w:rsidRPr="000E18EB" w:rsidRDefault="00625B7D" w:rsidP="000E18EB">
            <w:pPr>
              <w:pStyle w:val="Default"/>
              <w:tabs>
                <w:tab w:val="left" w:pos="3686"/>
              </w:tabs>
              <w:spacing w:line="360" w:lineRule="auto"/>
              <w:rPr>
                <w:rFonts w:ascii="Arial" w:hAnsi="Arial" w:cs="Arial"/>
                <w:b/>
                <w:bCs/>
                <w:sz w:val="22"/>
                <w:szCs w:val="22"/>
              </w:rPr>
            </w:pPr>
            <w:r w:rsidRPr="000E18EB">
              <w:rPr>
                <w:rFonts w:ascii="Arial" w:hAnsi="Arial" w:cs="Arial"/>
                <w:sz w:val="22"/>
                <w:szCs w:val="22"/>
              </w:rPr>
              <w:t>C</w:t>
            </w:r>
            <w:r w:rsidRPr="000E18EB">
              <w:rPr>
                <w:rFonts w:ascii="Arial" w:hAnsi="Arial" w:cs="Arial"/>
                <w:b/>
                <w:bCs/>
                <w:sz w:val="22"/>
                <w:szCs w:val="22"/>
              </w:rPr>
              <w:t xml:space="preserve">onnective tissue diseases </w:t>
            </w:r>
          </w:p>
          <w:p w14:paraId="7C559FB9" w14:textId="77777777" w:rsidR="00625B7D" w:rsidRPr="000E18EB" w:rsidRDefault="00625B7D" w:rsidP="000E18EB">
            <w:pPr>
              <w:pStyle w:val="Default"/>
              <w:tabs>
                <w:tab w:val="left" w:pos="3686"/>
              </w:tabs>
              <w:spacing w:line="360" w:lineRule="auto"/>
              <w:rPr>
                <w:rFonts w:ascii="Arial" w:hAnsi="Arial" w:cs="Arial"/>
                <w:sz w:val="22"/>
                <w:szCs w:val="22"/>
              </w:rPr>
            </w:pPr>
          </w:p>
        </w:tc>
        <w:tc>
          <w:tcPr>
            <w:tcW w:w="2835" w:type="dxa"/>
          </w:tcPr>
          <w:p w14:paraId="7BDD82ED"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Facial rashes </w:t>
            </w:r>
          </w:p>
          <w:p w14:paraId="7BF4AEB6"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Discoid rash </w:t>
            </w:r>
          </w:p>
          <w:p w14:paraId="74DF7C9E"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Renal disorders </w:t>
            </w:r>
          </w:p>
          <w:p w14:paraId="3CBCA705"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Scleroderma and Raynaud’s </w:t>
            </w:r>
          </w:p>
          <w:p w14:paraId="2C603AC4"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Haematological disorder </w:t>
            </w:r>
          </w:p>
          <w:p w14:paraId="02BB43C7"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Neurological disorders including peripheral and central </w:t>
            </w:r>
            <w:proofErr w:type="gramStart"/>
            <w:r w:rsidRPr="000E18EB">
              <w:rPr>
                <w:rFonts w:ascii="Arial" w:hAnsi="Arial" w:cs="Arial"/>
                <w:sz w:val="22"/>
                <w:szCs w:val="22"/>
              </w:rPr>
              <w:t>syndromes</w:t>
            </w:r>
            <w:proofErr w:type="gramEnd"/>
            <w:r w:rsidRPr="000E18EB">
              <w:rPr>
                <w:rFonts w:ascii="Arial" w:hAnsi="Arial" w:cs="Arial"/>
                <w:sz w:val="22"/>
                <w:szCs w:val="22"/>
              </w:rPr>
              <w:t xml:space="preserve"> </w:t>
            </w:r>
          </w:p>
          <w:p w14:paraId="6523E336"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Thrombophilia </w:t>
            </w:r>
          </w:p>
          <w:p w14:paraId="2CD0781F"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Sicca syndrome </w:t>
            </w:r>
          </w:p>
          <w:p w14:paraId="549CFE26"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lastRenderedPageBreak/>
              <w:t xml:space="preserve">Salivary/Lacrimal gland </w:t>
            </w:r>
            <w:proofErr w:type="gramStart"/>
            <w:r w:rsidRPr="000E18EB">
              <w:rPr>
                <w:rFonts w:ascii="Arial" w:hAnsi="Arial" w:cs="Arial"/>
                <w:sz w:val="22"/>
                <w:szCs w:val="22"/>
              </w:rPr>
              <w:t>swelling</w:t>
            </w:r>
            <w:proofErr w:type="gramEnd"/>
            <w:r w:rsidRPr="000E18EB">
              <w:rPr>
                <w:rFonts w:ascii="Arial" w:hAnsi="Arial" w:cs="Arial"/>
                <w:sz w:val="22"/>
                <w:szCs w:val="22"/>
              </w:rPr>
              <w:t xml:space="preserve"> </w:t>
            </w:r>
          </w:p>
          <w:p w14:paraId="25CEDD2F"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Lymphadenopathy </w:t>
            </w:r>
          </w:p>
          <w:p w14:paraId="0C0824B3"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Muscle weakness with or without rash </w:t>
            </w:r>
          </w:p>
          <w:p w14:paraId="2F74AB97"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Serositis </w:t>
            </w:r>
          </w:p>
          <w:p w14:paraId="29E77B0D" w14:textId="77777777" w:rsidR="00625B7D" w:rsidRPr="000E18EB" w:rsidRDefault="00625B7D" w:rsidP="000E18EB">
            <w:pPr>
              <w:pStyle w:val="Default"/>
              <w:tabs>
                <w:tab w:val="left" w:pos="3686"/>
              </w:tabs>
              <w:spacing w:line="360" w:lineRule="auto"/>
              <w:rPr>
                <w:rFonts w:ascii="Arial" w:hAnsi="Arial" w:cs="Arial"/>
                <w:sz w:val="22"/>
                <w:szCs w:val="22"/>
              </w:rPr>
            </w:pPr>
          </w:p>
        </w:tc>
        <w:tc>
          <w:tcPr>
            <w:tcW w:w="3539" w:type="dxa"/>
          </w:tcPr>
          <w:p w14:paraId="3068683B"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lastRenderedPageBreak/>
              <w:t xml:space="preserve">SLE </w:t>
            </w:r>
          </w:p>
          <w:p w14:paraId="3073765A"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Cutaneous LE </w:t>
            </w:r>
          </w:p>
          <w:p w14:paraId="58902925"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SLE-associated nephritis </w:t>
            </w:r>
          </w:p>
          <w:p w14:paraId="2D87511A"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Sjogren’s syndrome </w:t>
            </w:r>
          </w:p>
          <w:p w14:paraId="3B3F120F"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Systemic sclerosis and associated conditions </w:t>
            </w:r>
          </w:p>
          <w:p w14:paraId="7DA4AB74"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Inflammatory myopathies </w:t>
            </w:r>
          </w:p>
          <w:p w14:paraId="31527176"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Overlap </w:t>
            </w:r>
            <w:proofErr w:type="gramStart"/>
            <w:r w:rsidRPr="000E18EB">
              <w:rPr>
                <w:rFonts w:ascii="Arial" w:hAnsi="Arial" w:cs="Arial"/>
                <w:sz w:val="22"/>
                <w:szCs w:val="22"/>
              </w:rPr>
              <w:t>syndromes</w:t>
            </w:r>
            <w:proofErr w:type="gramEnd"/>
            <w:r w:rsidRPr="000E18EB">
              <w:rPr>
                <w:rFonts w:ascii="Arial" w:hAnsi="Arial" w:cs="Arial"/>
                <w:sz w:val="22"/>
                <w:szCs w:val="22"/>
              </w:rPr>
              <w:t xml:space="preserve"> </w:t>
            </w:r>
          </w:p>
          <w:p w14:paraId="42D77A22"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Antiphospholipid antibody syndrome </w:t>
            </w:r>
          </w:p>
        </w:tc>
      </w:tr>
      <w:tr w:rsidR="00625B7D" w:rsidRPr="000E18EB" w14:paraId="5EED189F" w14:textId="77777777" w:rsidTr="00625B7D">
        <w:trPr>
          <w:trHeight w:val="1855"/>
        </w:trPr>
        <w:tc>
          <w:tcPr>
            <w:tcW w:w="3652" w:type="dxa"/>
            <w:shd w:val="clear" w:color="auto" w:fill="C1E4F5" w:themeFill="accent1" w:themeFillTint="33"/>
          </w:tcPr>
          <w:p w14:paraId="30728139" w14:textId="77777777" w:rsidR="00625B7D" w:rsidRPr="000E18EB" w:rsidRDefault="00625B7D" w:rsidP="000E18EB">
            <w:pPr>
              <w:pStyle w:val="Default"/>
              <w:tabs>
                <w:tab w:val="left" w:pos="3686"/>
              </w:tabs>
              <w:spacing w:line="360" w:lineRule="auto"/>
              <w:rPr>
                <w:rFonts w:ascii="Arial" w:hAnsi="Arial" w:cs="Arial"/>
                <w:sz w:val="22"/>
                <w:szCs w:val="22"/>
              </w:rPr>
            </w:pPr>
            <w:r w:rsidRPr="000E18EB">
              <w:rPr>
                <w:rFonts w:ascii="Arial" w:hAnsi="Arial" w:cs="Arial"/>
                <w:b/>
                <w:bCs/>
                <w:sz w:val="22"/>
                <w:szCs w:val="22"/>
              </w:rPr>
              <w:t xml:space="preserve">Vasculitis </w:t>
            </w:r>
          </w:p>
        </w:tc>
        <w:tc>
          <w:tcPr>
            <w:tcW w:w="2835" w:type="dxa"/>
          </w:tcPr>
          <w:p w14:paraId="33D44585"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Pulmonary-renal syndromes </w:t>
            </w:r>
          </w:p>
          <w:p w14:paraId="717BC2AD"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Systemic illness with multiorgan disease </w:t>
            </w:r>
          </w:p>
          <w:p w14:paraId="33E84C00"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Rash and arthritis/nephritis/lung disease </w:t>
            </w:r>
          </w:p>
          <w:p w14:paraId="71B87E3A"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Uveitis </w:t>
            </w:r>
          </w:p>
          <w:p w14:paraId="4DCF7C4B"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Scleritis </w:t>
            </w:r>
          </w:p>
          <w:p w14:paraId="2BE02197"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Deafness – sensorineural </w:t>
            </w:r>
          </w:p>
          <w:p w14:paraId="50755740"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External ear disease </w:t>
            </w:r>
          </w:p>
          <w:p w14:paraId="40A11156" w14:textId="77777777" w:rsidR="00625B7D" w:rsidRPr="000E18EB" w:rsidRDefault="00625B7D" w:rsidP="000E18EB">
            <w:pPr>
              <w:pStyle w:val="Default"/>
              <w:tabs>
                <w:tab w:val="left" w:pos="3686"/>
              </w:tabs>
              <w:spacing w:line="360" w:lineRule="auto"/>
              <w:rPr>
                <w:rFonts w:ascii="Arial" w:hAnsi="Arial" w:cs="Arial"/>
                <w:sz w:val="22"/>
                <w:szCs w:val="22"/>
              </w:rPr>
            </w:pPr>
          </w:p>
        </w:tc>
        <w:tc>
          <w:tcPr>
            <w:tcW w:w="3539" w:type="dxa"/>
          </w:tcPr>
          <w:p w14:paraId="7E22D6F9"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ANCA-associated vasculitis </w:t>
            </w:r>
          </w:p>
          <w:p w14:paraId="199DFA48"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Granulomatosis with Polyangiitis (GPA), Eosinophilic Granulomatosis with Polyangiitis (EGPA), Microscopic Polyangiitis (MPA) </w:t>
            </w:r>
          </w:p>
          <w:p w14:paraId="5C975E51"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Non-ANCA Vasculitis – Polyarteritis Nodosa (PAN) </w:t>
            </w:r>
          </w:p>
          <w:p w14:paraId="360A322D"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Behcet’s disease </w:t>
            </w:r>
          </w:p>
          <w:p w14:paraId="4033BFA4"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Large Vessel Vasculitis -Takayasu’s arteritis, Giant Cell Arteritis </w:t>
            </w:r>
          </w:p>
          <w:p w14:paraId="1C4BC182"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Leukocytoclastic </w:t>
            </w:r>
            <w:proofErr w:type="spellStart"/>
            <w:r w:rsidRPr="000E18EB">
              <w:rPr>
                <w:rFonts w:ascii="Arial" w:hAnsi="Arial" w:cs="Arial"/>
                <w:sz w:val="22"/>
                <w:szCs w:val="22"/>
              </w:rPr>
              <w:t>vasculitisIg</w:t>
            </w:r>
            <w:proofErr w:type="spellEnd"/>
            <w:r w:rsidRPr="000E18EB">
              <w:rPr>
                <w:rFonts w:ascii="Arial" w:hAnsi="Arial" w:cs="Arial"/>
                <w:sz w:val="22"/>
                <w:szCs w:val="22"/>
              </w:rPr>
              <w:t xml:space="preserve"> Vasculitis </w:t>
            </w:r>
          </w:p>
          <w:p w14:paraId="214B6448"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Cryoglobulinemia </w:t>
            </w:r>
          </w:p>
          <w:p w14:paraId="5A5A8D57" w14:textId="6BED5462"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Relapsing polychondritis </w:t>
            </w:r>
          </w:p>
        </w:tc>
      </w:tr>
      <w:tr w:rsidR="00625B7D" w:rsidRPr="000E18EB" w14:paraId="42B071B6" w14:textId="77777777" w:rsidTr="00625B7D">
        <w:trPr>
          <w:trHeight w:val="915"/>
        </w:trPr>
        <w:tc>
          <w:tcPr>
            <w:tcW w:w="3652" w:type="dxa"/>
            <w:shd w:val="clear" w:color="auto" w:fill="C1E4F5" w:themeFill="accent1" w:themeFillTint="33"/>
          </w:tcPr>
          <w:p w14:paraId="48D679AE" w14:textId="77777777" w:rsidR="00625B7D" w:rsidRPr="000E18EB" w:rsidRDefault="00625B7D" w:rsidP="000E18EB">
            <w:pPr>
              <w:pStyle w:val="Default"/>
              <w:tabs>
                <w:tab w:val="left" w:pos="3686"/>
              </w:tabs>
              <w:spacing w:line="360" w:lineRule="auto"/>
              <w:rPr>
                <w:rFonts w:ascii="Arial" w:hAnsi="Arial" w:cs="Arial"/>
                <w:sz w:val="22"/>
                <w:szCs w:val="22"/>
              </w:rPr>
            </w:pPr>
            <w:r w:rsidRPr="000E18EB">
              <w:rPr>
                <w:rFonts w:ascii="Arial" w:hAnsi="Arial" w:cs="Arial"/>
                <w:b/>
                <w:bCs/>
                <w:sz w:val="22"/>
                <w:szCs w:val="22"/>
              </w:rPr>
              <w:t xml:space="preserve">Auto-inflammatory disorders </w:t>
            </w:r>
          </w:p>
        </w:tc>
        <w:tc>
          <w:tcPr>
            <w:tcW w:w="2835" w:type="dxa"/>
          </w:tcPr>
          <w:p w14:paraId="6706F3F5"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Pyrexia of unknown origin </w:t>
            </w:r>
          </w:p>
          <w:p w14:paraId="10C9DF7D"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lastRenderedPageBreak/>
              <w:t xml:space="preserve">Fever and rash </w:t>
            </w:r>
          </w:p>
          <w:p w14:paraId="2B8F7DF3"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Fever with multi-organ dysfunction </w:t>
            </w:r>
          </w:p>
          <w:p w14:paraId="3ADFAE51"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Serositis </w:t>
            </w:r>
          </w:p>
        </w:tc>
        <w:tc>
          <w:tcPr>
            <w:tcW w:w="3539" w:type="dxa"/>
          </w:tcPr>
          <w:p w14:paraId="322F2781"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lastRenderedPageBreak/>
              <w:t xml:space="preserve">Periodic fever syndromes </w:t>
            </w:r>
          </w:p>
          <w:p w14:paraId="560B3DAE"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lastRenderedPageBreak/>
              <w:t xml:space="preserve">Familial Mediterranean fever </w:t>
            </w:r>
          </w:p>
          <w:p w14:paraId="084A106F"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Adult-onset Still’s disease </w:t>
            </w:r>
          </w:p>
          <w:p w14:paraId="1C652C19"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Macrophage activation syndrome </w:t>
            </w:r>
          </w:p>
          <w:p w14:paraId="70597047"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Amyloidosis </w:t>
            </w:r>
          </w:p>
          <w:p w14:paraId="323552A6"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Sweet’s syndrome </w:t>
            </w:r>
          </w:p>
        </w:tc>
      </w:tr>
      <w:tr w:rsidR="00625B7D" w:rsidRPr="000E18EB" w14:paraId="7D47441C" w14:textId="77777777" w:rsidTr="00625B7D">
        <w:trPr>
          <w:trHeight w:val="781"/>
        </w:trPr>
        <w:tc>
          <w:tcPr>
            <w:tcW w:w="3652" w:type="dxa"/>
            <w:shd w:val="clear" w:color="auto" w:fill="C1E4F5" w:themeFill="accent1" w:themeFillTint="33"/>
          </w:tcPr>
          <w:p w14:paraId="060730EE" w14:textId="77777777" w:rsidR="00625B7D" w:rsidRPr="000E18EB" w:rsidRDefault="00625B7D" w:rsidP="000E18EB">
            <w:pPr>
              <w:pStyle w:val="Default"/>
              <w:tabs>
                <w:tab w:val="left" w:pos="3686"/>
              </w:tabs>
              <w:spacing w:line="360" w:lineRule="auto"/>
              <w:rPr>
                <w:rFonts w:ascii="Arial" w:hAnsi="Arial" w:cs="Arial"/>
                <w:sz w:val="22"/>
                <w:szCs w:val="22"/>
              </w:rPr>
            </w:pPr>
            <w:r w:rsidRPr="000E18EB">
              <w:rPr>
                <w:rFonts w:ascii="Arial" w:hAnsi="Arial" w:cs="Arial"/>
                <w:b/>
                <w:bCs/>
                <w:sz w:val="22"/>
                <w:szCs w:val="22"/>
              </w:rPr>
              <w:lastRenderedPageBreak/>
              <w:t xml:space="preserve">Multi system disease – others </w:t>
            </w:r>
          </w:p>
        </w:tc>
        <w:tc>
          <w:tcPr>
            <w:tcW w:w="2835" w:type="dxa"/>
          </w:tcPr>
          <w:p w14:paraId="5CECDDD2"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Lymphadenopathy </w:t>
            </w:r>
          </w:p>
          <w:p w14:paraId="0606A672"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Granulomatous diseases </w:t>
            </w:r>
          </w:p>
          <w:p w14:paraId="482C1F22"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Retroperitoneal fibrosis </w:t>
            </w:r>
          </w:p>
          <w:p w14:paraId="5FB32C46"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Immunodeficiency </w:t>
            </w:r>
          </w:p>
          <w:p w14:paraId="77B659DC"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Inflammatory eye disease </w:t>
            </w:r>
          </w:p>
        </w:tc>
        <w:tc>
          <w:tcPr>
            <w:tcW w:w="3539" w:type="dxa"/>
          </w:tcPr>
          <w:p w14:paraId="29A2445C"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Sarcoidosis </w:t>
            </w:r>
          </w:p>
          <w:p w14:paraId="51254594"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Castleman’s disease/Histiocytic syndromes </w:t>
            </w:r>
          </w:p>
          <w:p w14:paraId="1DEB1589"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IgG4 disease </w:t>
            </w:r>
          </w:p>
          <w:p w14:paraId="5EA5E948"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Uveitis </w:t>
            </w:r>
          </w:p>
          <w:p w14:paraId="1B85F651" w14:textId="0ACB2CC4"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Scleritis </w:t>
            </w:r>
          </w:p>
        </w:tc>
      </w:tr>
      <w:tr w:rsidR="00625B7D" w:rsidRPr="000E18EB" w14:paraId="673C7E55" w14:textId="77777777" w:rsidTr="00625B7D">
        <w:trPr>
          <w:trHeight w:val="109"/>
        </w:trPr>
        <w:tc>
          <w:tcPr>
            <w:tcW w:w="3652" w:type="dxa"/>
            <w:shd w:val="clear" w:color="auto" w:fill="C1E4F5" w:themeFill="accent1" w:themeFillTint="33"/>
          </w:tcPr>
          <w:p w14:paraId="320CD956" w14:textId="77777777" w:rsidR="00625B7D" w:rsidRPr="000E18EB" w:rsidRDefault="00625B7D" w:rsidP="000E18EB">
            <w:pPr>
              <w:pStyle w:val="Default"/>
              <w:tabs>
                <w:tab w:val="left" w:pos="3686"/>
              </w:tabs>
              <w:spacing w:line="360" w:lineRule="auto"/>
              <w:rPr>
                <w:rFonts w:ascii="Arial" w:hAnsi="Arial" w:cs="Arial"/>
                <w:b/>
                <w:bCs/>
                <w:sz w:val="22"/>
                <w:szCs w:val="22"/>
              </w:rPr>
            </w:pPr>
            <w:r w:rsidRPr="000E18EB">
              <w:rPr>
                <w:rFonts w:ascii="Arial" w:hAnsi="Arial" w:cs="Arial"/>
                <w:b/>
                <w:bCs/>
                <w:sz w:val="22"/>
                <w:szCs w:val="22"/>
              </w:rPr>
              <w:t xml:space="preserve">Bone disease </w:t>
            </w:r>
          </w:p>
          <w:p w14:paraId="31FA9920" w14:textId="77777777" w:rsidR="00625B7D" w:rsidRPr="000E18EB" w:rsidRDefault="00625B7D" w:rsidP="000E18EB">
            <w:pPr>
              <w:pStyle w:val="Default"/>
              <w:tabs>
                <w:tab w:val="left" w:pos="3686"/>
              </w:tabs>
              <w:spacing w:line="360" w:lineRule="auto"/>
              <w:rPr>
                <w:rFonts w:ascii="Arial" w:hAnsi="Arial" w:cs="Arial"/>
                <w:b/>
                <w:bCs/>
                <w:sz w:val="22"/>
                <w:szCs w:val="22"/>
              </w:rPr>
            </w:pPr>
          </w:p>
          <w:p w14:paraId="75D13524" w14:textId="77777777" w:rsidR="00625B7D" w:rsidRPr="000E18EB" w:rsidRDefault="00625B7D" w:rsidP="000E18EB">
            <w:pPr>
              <w:pStyle w:val="Default"/>
              <w:tabs>
                <w:tab w:val="left" w:pos="3686"/>
              </w:tabs>
              <w:spacing w:line="360" w:lineRule="auto"/>
              <w:rPr>
                <w:rFonts w:ascii="Arial" w:hAnsi="Arial" w:cs="Arial"/>
                <w:sz w:val="22"/>
                <w:szCs w:val="22"/>
              </w:rPr>
            </w:pPr>
          </w:p>
        </w:tc>
        <w:tc>
          <w:tcPr>
            <w:tcW w:w="2835" w:type="dxa"/>
          </w:tcPr>
          <w:p w14:paraId="75F0A215"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Pathological fracture </w:t>
            </w:r>
          </w:p>
          <w:p w14:paraId="2B86F126"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Insufficiency fracture </w:t>
            </w:r>
          </w:p>
          <w:p w14:paraId="72DDF979"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Stress </w:t>
            </w:r>
            <w:proofErr w:type="gramStart"/>
            <w:r w:rsidRPr="000E18EB">
              <w:rPr>
                <w:rFonts w:ascii="Arial" w:hAnsi="Arial" w:cs="Arial"/>
                <w:sz w:val="22"/>
                <w:szCs w:val="22"/>
              </w:rPr>
              <w:t>fracture</w:t>
            </w:r>
            <w:proofErr w:type="gramEnd"/>
            <w:r w:rsidRPr="000E18EB">
              <w:rPr>
                <w:rFonts w:ascii="Arial" w:hAnsi="Arial" w:cs="Arial"/>
                <w:sz w:val="22"/>
                <w:szCs w:val="22"/>
              </w:rPr>
              <w:t xml:space="preserve"> </w:t>
            </w:r>
          </w:p>
          <w:p w14:paraId="48B8796A"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Bone pain </w:t>
            </w:r>
          </w:p>
          <w:p w14:paraId="6816A50E"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Laboratory abnormalities of calcium, phosphate, alkaline phosphatase </w:t>
            </w:r>
          </w:p>
          <w:p w14:paraId="47C70A37"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lastRenderedPageBreak/>
              <w:t>Incidental radiographic abnormalities</w:t>
            </w:r>
          </w:p>
        </w:tc>
        <w:tc>
          <w:tcPr>
            <w:tcW w:w="3539" w:type="dxa"/>
          </w:tcPr>
          <w:p w14:paraId="39DFAAAF"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lastRenderedPageBreak/>
              <w:t xml:space="preserve">Osteoporosis </w:t>
            </w:r>
          </w:p>
          <w:p w14:paraId="54A3D915"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proofErr w:type="spellStart"/>
            <w:r w:rsidRPr="000E18EB">
              <w:rPr>
                <w:rFonts w:ascii="Arial" w:hAnsi="Arial" w:cs="Arial"/>
                <w:sz w:val="22"/>
                <w:szCs w:val="22"/>
              </w:rPr>
              <w:t>Osteomalacia</w:t>
            </w:r>
            <w:proofErr w:type="spellEnd"/>
            <w:r w:rsidRPr="000E18EB">
              <w:rPr>
                <w:rFonts w:ascii="Arial" w:hAnsi="Arial" w:cs="Arial"/>
                <w:sz w:val="22"/>
                <w:szCs w:val="22"/>
              </w:rPr>
              <w:t xml:space="preserve"> </w:t>
            </w:r>
          </w:p>
          <w:p w14:paraId="2CCBEED8"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Postmenopausal osteoporosis </w:t>
            </w:r>
          </w:p>
          <w:p w14:paraId="2696A3BF"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Male osteoporosis </w:t>
            </w:r>
          </w:p>
          <w:p w14:paraId="7C14909A"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Paget’s disease of the bone </w:t>
            </w:r>
          </w:p>
          <w:p w14:paraId="3BFC6951"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Osteonecrosis </w:t>
            </w:r>
          </w:p>
          <w:p w14:paraId="5D612E8D"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 xml:space="preserve">Atypical femoral fractures </w:t>
            </w:r>
          </w:p>
          <w:p w14:paraId="7443C72A" w14:textId="77777777" w:rsidR="00625B7D" w:rsidRPr="000E18EB" w:rsidRDefault="00625B7D" w:rsidP="000E18EB">
            <w:pPr>
              <w:pStyle w:val="Default"/>
              <w:numPr>
                <w:ilvl w:val="0"/>
                <w:numId w:val="32"/>
              </w:numPr>
              <w:tabs>
                <w:tab w:val="left" w:pos="3686"/>
              </w:tabs>
              <w:spacing w:line="360" w:lineRule="auto"/>
              <w:rPr>
                <w:rFonts w:ascii="Arial" w:hAnsi="Arial" w:cs="Arial"/>
                <w:sz w:val="22"/>
                <w:szCs w:val="22"/>
              </w:rPr>
            </w:pPr>
            <w:r w:rsidRPr="000E18EB">
              <w:rPr>
                <w:rFonts w:ascii="Arial" w:hAnsi="Arial" w:cs="Arial"/>
                <w:sz w:val="22"/>
                <w:szCs w:val="22"/>
              </w:rPr>
              <w:t>Transient regional osteoporosis</w:t>
            </w:r>
          </w:p>
        </w:tc>
      </w:tr>
    </w:tbl>
    <w:p w14:paraId="6F9A1B01" w14:textId="77777777" w:rsidR="00902FF5" w:rsidRPr="000E18EB" w:rsidRDefault="00902FF5" w:rsidP="000E18EB">
      <w:pPr>
        <w:spacing w:line="360" w:lineRule="auto"/>
        <w:rPr>
          <w:rFonts w:ascii="Arial" w:hAnsi="Arial" w:cs="Arial"/>
          <w:sz w:val="22"/>
          <w:szCs w:val="22"/>
        </w:rPr>
      </w:pPr>
    </w:p>
    <w:p w14:paraId="45748608" w14:textId="29CDA194" w:rsidR="00902FF5" w:rsidRPr="000E18EB" w:rsidRDefault="00902FF5" w:rsidP="000E18EB">
      <w:pPr>
        <w:pStyle w:val="Heading3"/>
        <w:spacing w:line="360" w:lineRule="auto"/>
        <w:rPr>
          <w:rFonts w:ascii="Arial" w:hAnsi="Arial" w:cs="Arial"/>
        </w:rPr>
      </w:pPr>
      <w:bookmarkStart w:id="13" w:name="_Toc165634078"/>
      <w:r w:rsidRPr="000E18EB">
        <w:rPr>
          <w:rFonts w:ascii="Arial" w:hAnsi="Arial" w:cs="Arial"/>
        </w:rPr>
        <w:t>3.</w:t>
      </w:r>
      <w:r w:rsidR="001C193D" w:rsidRPr="000E18EB">
        <w:rPr>
          <w:rFonts w:ascii="Arial" w:hAnsi="Arial" w:cs="Arial"/>
        </w:rPr>
        <w:t>3</w:t>
      </w:r>
      <w:r w:rsidRPr="000E18EB">
        <w:rPr>
          <w:rFonts w:ascii="Arial" w:hAnsi="Arial" w:cs="Arial"/>
        </w:rPr>
        <w:t>.</w:t>
      </w:r>
      <w:r w:rsidR="001C193D" w:rsidRPr="000E18EB">
        <w:rPr>
          <w:rFonts w:ascii="Arial" w:hAnsi="Arial" w:cs="Arial"/>
        </w:rPr>
        <w:t>3</w:t>
      </w:r>
      <w:r w:rsidRPr="000E18EB">
        <w:rPr>
          <w:rFonts w:ascii="Arial" w:hAnsi="Arial" w:cs="Arial"/>
        </w:rPr>
        <w:t xml:space="preserve"> Practical skills </w:t>
      </w:r>
      <w:r w:rsidR="00873938" w:rsidRPr="000E18EB">
        <w:rPr>
          <w:rFonts w:ascii="Arial" w:hAnsi="Arial" w:cs="Arial"/>
        </w:rPr>
        <w:t xml:space="preserve">&amp; </w:t>
      </w:r>
      <w:r w:rsidRPr="000E18EB">
        <w:rPr>
          <w:rFonts w:ascii="Arial" w:hAnsi="Arial" w:cs="Arial"/>
        </w:rPr>
        <w:t>procedures</w:t>
      </w:r>
      <w:bookmarkEnd w:id="13"/>
    </w:p>
    <w:p w14:paraId="2E275D00" w14:textId="77777777" w:rsidR="000D7BF1" w:rsidRPr="000E18EB" w:rsidRDefault="000D7BF1" w:rsidP="000E18EB">
      <w:pPr>
        <w:pStyle w:val="Default"/>
        <w:spacing w:line="360" w:lineRule="auto"/>
        <w:rPr>
          <w:rFonts w:ascii="Arial" w:hAnsi="Arial" w:cs="Arial"/>
          <w:sz w:val="22"/>
          <w:szCs w:val="22"/>
        </w:rPr>
      </w:pPr>
    </w:p>
    <w:p w14:paraId="37279C52" w14:textId="44F0E6A6" w:rsidR="000D7BF1" w:rsidRPr="000E18EB" w:rsidRDefault="000D7BF1" w:rsidP="000E18EB">
      <w:pPr>
        <w:pStyle w:val="Default"/>
        <w:spacing w:line="360" w:lineRule="auto"/>
        <w:rPr>
          <w:rFonts w:ascii="Arial" w:hAnsi="Arial" w:cs="Arial"/>
          <w:sz w:val="22"/>
          <w:szCs w:val="22"/>
        </w:rPr>
      </w:pPr>
      <w:r w:rsidRPr="000E18EB">
        <w:rPr>
          <w:rFonts w:ascii="Arial" w:hAnsi="Arial" w:cs="Arial"/>
          <w:sz w:val="22"/>
          <w:szCs w:val="22"/>
        </w:rPr>
        <w:t>There are several procedural skills in which a trainee must become proficient as a GPwER.</w:t>
      </w:r>
    </w:p>
    <w:p w14:paraId="05A4CF08" w14:textId="3FDFCAD1" w:rsidR="000D7BF1" w:rsidRPr="000E18EB" w:rsidRDefault="000D7BF1" w:rsidP="000E18EB">
      <w:pPr>
        <w:pStyle w:val="Default"/>
        <w:spacing w:line="360" w:lineRule="auto"/>
        <w:rPr>
          <w:rFonts w:ascii="Arial" w:hAnsi="Arial" w:cs="Arial"/>
          <w:sz w:val="22"/>
          <w:szCs w:val="22"/>
        </w:rPr>
      </w:pPr>
      <w:r w:rsidRPr="000E18EB">
        <w:rPr>
          <w:rFonts w:ascii="Arial" w:hAnsi="Arial" w:cs="Arial"/>
          <w:sz w:val="22"/>
          <w:szCs w:val="22"/>
        </w:rPr>
        <w:t xml:space="preserve">Trainees must be able to outline the indications for these procedures and recognise the importance of valid consent, aseptic technique, safe use of analgesia and local anaesthetics, minimisation of patient discomfort, and requesting help when appropriate. For all practical procedures the trainee must be able to recognise complications and respond appropriately if they arise, including calling for help from colleagues in other specialties when necessary. </w:t>
      </w:r>
    </w:p>
    <w:p w14:paraId="0774883A" w14:textId="77777777" w:rsidR="000D7BF1" w:rsidRPr="000E18EB" w:rsidRDefault="000D7BF1" w:rsidP="000E18EB">
      <w:pPr>
        <w:pStyle w:val="Default"/>
        <w:spacing w:line="360" w:lineRule="auto"/>
        <w:rPr>
          <w:rFonts w:ascii="Arial" w:hAnsi="Arial" w:cs="Arial"/>
          <w:sz w:val="22"/>
          <w:szCs w:val="22"/>
        </w:rPr>
      </w:pPr>
    </w:p>
    <w:p w14:paraId="1EA72632" w14:textId="77777777" w:rsidR="000D7BF1" w:rsidRPr="000E18EB" w:rsidRDefault="000D7BF1" w:rsidP="000E18EB">
      <w:pPr>
        <w:pStyle w:val="Default"/>
        <w:spacing w:line="360" w:lineRule="auto"/>
        <w:rPr>
          <w:rFonts w:ascii="Arial" w:hAnsi="Arial" w:cs="Arial"/>
          <w:sz w:val="22"/>
          <w:szCs w:val="22"/>
        </w:rPr>
      </w:pPr>
      <w:r w:rsidRPr="000E18EB">
        <w:rPr>
          <w:rFonts w:ascii="Arial" w:hAnsi="Arial" w:cs="Arial"/>
          <w:sz w:val="22"/>
          <w:szCs w:val="22"/>
        </w:rPr>
        <w:t xml:space="preserve">Trainees should receive training in procedural skills in a clinical skills lab if required. Assessment of procedural skills will be made using the direct observation of procedural skills (DOPS) tool. The table below sets out the minimum competency level expected for each of the practical procedures. </w:t>
      </w:r>
    </w:p>
    <w:p w14:paraId="780ADB06" w14:textId="675C484F" w:rsidR="000D7BF1" w:rsidRPr="000E18EB" w:rsidRDefault="000D7BF1" w:rsidP="000E18EB">
      <w:pPr>
        <w:spacing w:line="360" w:lineRule="auto"/>
        <w:rPr>
          <w:rFonts w:ascii="Arial" w:hAnsi="Arial" w:cs="Arial"/>
          <w:sz w:val="22"/>
          <w:szCs w:val="22"/>
        </w:rPr>
      </w:pPr>
      <w:r w:rsidRPr="000E18EB">
        <w:rPr>
          <w:rFonts w:ascii="Arial" w:hAnsi="Arial" w:cs="Arial"/>
          <w:sz w:val="22"/>
          <w:szCs w:val="22"/>
        </w:rPr>
        <w:t>When a trainee has been signed off as being able to perform a procedure independently, they are not required to have any further assessment (DOPS) of that procedure, unless they or their educational supervisor think that this is required (in line with standard professional conduct).</w:t>
      </w:r>
    </w:p>
    <w:p w14:paraId="47EB901F" w14:textId="1C9AC1D5" w:rsidR="000D7BF1" w:rsidRPr="000E18EB" w:rsidRDefault="000D7BF1" w:rsidP="000E18EB">
      <w:pPr>
        <w:spacing w:line="360" w:lineRule="auto"/>
        <w:rPr>
          <w:rFonts w:ascii="Arial" w:hAnsi="Arial" w:cs="Arial"/>
          <w:sz w:val="22"/>
          <w:szCs w:val="22"/>
          <w:u w:val="single"/>
        </w:rPr>
      </w:pPr>
      <w:r w:rsidRPr="000E18EB">
        <w:rPr>
          <w:rFonts w:ascii="Arial" w:hAnsi="Arial" w:cs="Arial"/>
          <w:sz w:val="22"/>
          <w:szCs w:val="22"/>
          <w:u w:val="single"/>
        </w:rPr>
        <w:t>Required</w:t>
      </w:r>
    </w:p>
    <w:p w14:paraId="3304DD30" w14:textId="77777777" w:rsidR="000D7BF1" w:rsidRPr="000E18EB" w:rsidRDefault="000D7BF1" w:rsidP="000E18EB">
      <w:pPr>
        <w:pStyle w:val="ListParagraph"/>
        <w:numPr>
          <w:ilvl w:val="0"/>
          <w:numId w:val="25"/>
        </w:numPr>
        <w:spacing w:after="160" w:line="360" w:lineRule="auto"/>
        <w:rPr>
          <w:rFonts w:ascii="Arial" w:hAnsi="Arial" w:cs="Arial"/>
          <w:sz w:val="22"/>
          <w:szCs w:val="22"/>
        </w:rPr>
      </w:pPr>
      <w:r w:rsidRPr="000E18EB">
        <w:rPr>
          <w:rFonts w:ascii="Arial" w:hAnsi="Arial" w:cs="Arial"/>
          <w:sz w:val="22"/>
          <w:szCs w:val="22"/>
        </w:rPr>
        <w:t>Large joint injections: Knee/shoulder</w:t>
      </w:r>
    </w:p>
    <w:p w14:paraId="5CA651CD" w14:textId="77777777" w:rsidR="000D7BF1" w:rsidRPr="000E18EB" w:rsidRDefault="000D7BF1" w:rsidP="000E18EB">
      <w:pPr>
        <w:pStyle w:val="ListParagraph"/>
        <w:numPr>
          <w:ilvl w:val="0"/>
          <w:numId w:val="25"/>
        </w:numPr>
        <w:spacing w:after="160" w:line="360" w:lineRule="auto"/>
        <w:rPr>
          <w:rFonts w:ascii="Arial" w:hAnsi="Arial" w:cs="Arial"/>
          <w:sz w:val="22"/>
          <w:szCs w:val="22"/>
        </w:rPr>
      </w:pPr>
      <w:r w:rsidRPr="000E18EB">
        <w:rPr>
          <w:rFonts w:ascii="Arial" w:hAnsi="Arial" w:cs="Arial"/>
          <w:sz w:val="22"/>
          <w:szCs w:val="22"/>
        </w:rPr>
        <w:t>Medium joint injections: Wrist, elbow, and ankle</w:t>
      </w:r>
    </w:p>
    <w:p w14:paraId="739D1DBB" w14:textId="77777777" w:rsidR="000D7BF1" w:rsidRPr="000E18EB" w:rsidRDefault="000D7BF1" w:rsidP="000E18EB">
      <w:pPr>
        <w:pStyle w:val="ListParagraph"/>
        <w:numPr>
          <w:ilvl w:val="0"/>
          <w:numId w:val="25"/>
        </w:numPr>
        <w:spacing w:after="160" w:line="360" w:lineRule="auto"/>
        <w:rPr>
          <w:rFonts w:ascii="Arial" w:hAnsi="Arial" w:cs="Arial"/>
          <w:sz w:val="22"/>
          <w:szCs w:val="22"/>
        </w:rPr>
      </w:pPr>
      <w:r w:rsidRPr="000E18EB">
        <w:rPr>
          <w:rFonts w:ascii="Arial" w:hAnsi="Arial" w:cs="Arial"/>
          <w:sz w:val="22"/>
          <w:szCs w:val="22"/>
        </w:rPr>
        <w:t>Small joint injections: MCPJ, MTPJ, PIPJ</w:t>
      </w:r>
    </w:p>
    <w:p w14:paraId="6D8A7D3A" w14:textId="77777777" w:rsidR="000D7BF1" w:rsidRPr="000E18EB" w:rsidRDefault="000D7BF1" w:rsidP="000E18EB">
      <w:pPr>
        <w:pStyle w:val="ListParagraph"/>
        <w:numPr>
          <w:ilvl w:val="0"/>
          <w:numId w:val="25"/>
        </w:numPr>
        <w:spacing w:after="160" w:line="360" w:lineRule="auto"/>
        <w:rPr>
          <w:rFonts w:ascii="Arial" w:hAnsi="Arial" w:cs="Arial"/>
          <w:sz w:val="22"/>
          <w:szCs w:val="22"/>
        </w:rPr>
      </w:pPr>
      <w:r w:rsidRPr="000E18EB">
        <w:rPr>
          <w:rFonts w:ascii="Arial" w:hAnsi="Arial" w:cs="Arial"/>
          <w:sz w:val="22"/>
          <w:szCs w:val="22"/>
        </w:rPr>
        <w:t>Soft tissue injections: Bursa, tendon sheath, plantar fascia, epicondylitis, carpal tunnel</w:t>
      </w:r>
    </w:p>
    <w:p w14:paraId="74F3024B" w14:textId="77777777" w:rsidR="000D7BF1" w:rsidRPr="000E18EB" w:rsidRDefault="000D7BF1" w:rsidP="000E18EB">
      <w:pPr>
        <w:spacing w:line="360" w:lineRule="auto"/>
        <w:rPr>
          <w:rFonts w:ascii="Arial" w:hAnsi="Arial" w:cs="Arial"/>
          <w:sz w:val="22"/>
          <w:szCs w:val="22"/>
          <w:u w:val="single"/>
        </w:rPr>
      </w:pPr>
      <w:r w:rsidRPr="000E18EB">
        <w:rPr>
          <w:rFonts w:ascii="Arial" w:hAnsi="Arial" w:cs="Arial"/>
          <w:sz w:val="22"/>
          <w:szCs w:val="22"/>
          <w:u w:val="single"/>
        </w:rPr>
        <w:t>Additional (desirable but not essential)</w:t>
      </w:r>
    </w:p>
    <w:p w14:paraId="29ABEA90" w14:textId="77777777" w:rsidR="000D7BF1" w:rsidRPr="000E18EB" w:rsidRDefault="000D7BF1" w:rsidP="000E18EB">
      <w:pPr>
        <w:pStyle w:val="ListParagraph"/>
        <w:numPr>
          <w:ilvl w:val="0"/>
          <w:numId w:val="26"/>
        </w:numPr>
        <w:spacing w:after="160" w:line="360" w:lineRule="auto"/>
        <w:rPr>
          <w:rFonts w:ascii="Arial" w:hAnsi="Arial" w:cs="Arial"/>
          <w:sz w:val="22"/>
          <w:szCs w:val="22"/>
        </w:rPr>
      </w:pPr>
      <w:r w:rsidRPr="000E18EB">
        <w:rPr>
          <w:rFonts w:ascii="Arial" w:hAnsi="Arial" w:cs="Arial"/>
          <w:sz w:val="22"/>
          <w:szCs w:val="22"/>
        </w:rPr>
        <w:t xml:space="preserve">Ultrasound-guided joint or soft tissue injections </w:t>
      </w:r>
    </w:p>
    <w:p w14:paraId="43525EC5" w14:textId="77777777" w:rsidR="000D7BF1" w:rsidRPr="000E18EB" w:rsidRDefault="000D7BF1" w:rsidP="000E18EB">
      <w:pPr>
        <w:pStyle w:val="ListParagraph"/>
        <w:numPr>
          <w:ilvl w:val="0"/>
          <w:numId w:val="26"/>
        </w:numPr>
        <w:spacing w:after="160" w:line="360" w:lineRule="auto"/>
        <w:rPr>
          <w:rFonts w:ascii="Arial" w:hAnsi="Arial" w:cs="Arial"/>
          <w:sz w:val="22"/>
          <w:szCs w:val="22"/>
        </w:rPr>
      </w:pPr>
      <w:r w:rsidRPr="000E18EB">
        <w:rPr>
          <w:rFonts w:ascii="Arial" w:hAnsi="Arial" w:cs="Arial"/>
          <w:sz w:val="22"/>
          <w:szCs w:val="22"/>
        </w:rPr>
        <w:t>Fluoroscopy-guided injections</w:t>
      </w:r>
    </w:p>
    <w:p w14:paraId="204D4C3C" w14:textId="652A265C" w:rsidR="0026563D" w:rsidRDefault="0026563D" w:rsidP="000E18EB">
      <w:pPr>
        <w:spacing w:line="360" w:lineRule="auto"/>
        <w:rPr>
          <w:rFonts w:ascii="Arial" w:hAnsi="Arial" w:cs="Arial"/>
          <w:b/>
          <w:bCs/>
          <w:sz w:val="22"/>
          <w:szCs w:val="22"/>
        </w:rPr>
      </w:pPr>
    </w:p>
    <w:p w14:paraId="7B7DC0CF" w14:textId="77777777" w:rsidR="000E18EB" w:rsidRPr="000E18EB" w:rsidRDefault="000E18EB" w:rsidP="000E18EB">
      <w:pPr>
        <w:spacing w:line="360" w:lineRule="auto"/>
        <w:rPr>
          <w:rFonts w:ascii="Arial" w:hAnsi="Arial" w:cs="Arial"/>
          <w:b/>
          <w:bCs/>
          <w:sz w:val="22"/>
          <w:szCs w:val="22"/>
        </w:rPr>
      </w:pPr>
    </w:p>
    <w:p w14:paraId="3F751B73" w14:textId="7E1B8C37" w:rsidR="0026563D" w:rsidRPr="000E18EB" w:rsidRDefault="0026563D" w:rsidP="000E18EB">
      <w:pPr>
        <w:pStyle w:val="Heading2"/>
        <w:spacing w:line="360" w:lineRule="auto"/>
        <w:rPr>
          <w:rFonts w:ascii="Arial" w:hAnsi="Arial" w:cs="Arial"/>
        </w:rPr>
      </w:pPr>
      <w:bookmarkStart w:id="14" w:name="_Toc165634079"/>
      <w:r w:rsidRPr="000E18EB">
        <w:rPr>
          <w:rFonts w:ascii="Arial" w:hAnsi="Arial" w:cs="Arial"/>
        </w:rPr>
        <w:lastRenderedPageBreak/>
        <w:t>3.4 Curriculum: Teaching &amp; Learning</w:t>
      </w:r>
      <w:bookmarkEnd w:id="14"/>
    </w:p>
    <w:p w14:paraId="5784A4EB" w14:textId="77777777" w:rsidR="0026563D" w:rsidRPr="000E18EB" w:rsidRDefault="0026563D" w:rsidP="000E18EB">
      <w:pPr>
        <w:spacing w:line="360" w:lineRule="auto"/>
        <w:ind w:left="-142"/>
        <w:rPr>
          <w:rFonts w:ascii="Arial" w:hAnsi="Arial" w:cs="Arial"/>
          <w:b/>
          <w:bCs/>
          <w:sz w:val="22"/>
          <w:szCs w:val="22"/>
        </w:rPr>
      </w:pPr>
    </w:p>
    <w:p w14:paraId="59896D4D" w14:textId="77777777" w:rsidR="00CF6F99" w:rsidRPr="000E18EB" w:rsidRDefault="000C490A" w:rsidP="000E18EB">
      <w:pPr>
        <w:spacing w:line="360" w:lineRule="auto"/>
        <w:ind w:left="-142"/>
        <w:rPr>
          <w:rFonts w:ascii="Arial" w:hAnsi="Arial" w:cs="Arial"/>
          <w:b/>
          <w:bCs/>
          <w:sz w:val="22"/>
          <w:szCs w:val="22"/>
        </w:rPr>
      </w:pPr>
      <w:r w:rsidRPr="000E18EB">
        <w:rPr>
          <w:rFonts w:ascii="Arial" w:hAnsi="Arial" w:cs="Arial"/>
          <w:b/>
          <w:bCs/>
          <w:sz w:val="22"/>
          <w:szCs w:val="22"/>
        </w:rPr>
        <w:t>Pathway</w:t>
      </w:r>
      <w:r w:rsidR="006048CB" w:rsidRPr="000E18EB">
        <w:rPr>
          <w:rFonts w:ascii="Arial" w:hAnsi="Arial" w:cs="Arial"/>
          <w:b/>
          <w:bCs/>
          <w:sz w:val="22"/>
          <w:szCs w:val="22"/>
        </w:rPr>
        <w:t xml:space="preserve">s to </w:t>
      </w:r>
      <w:r w:rsidR="008C71A0" w:rsidRPr="000E18EB">
        <w:rPr>
          <w:rFonts w:ascii="Arial" w:hAnsi="Arial" w:cs="Arial"/>
          <w:b/>
          <w:bCs/>
          <w:sz w:val="22"/>
          <w:szCs w:val="22"/>
        </w:rPr>
        <w:t>Practice</w:t>
      </w:r>
    </w:p>
    <w:p w14:paraId="6AC7C068" w14:textId="00B5CD16" w:rsidR="006048CB" w:rsidRPr="000E18EB" w:rsidRDefault="006048CB" w:rsidP="000E18EB">
      <w:pPr>
        <w:spacing w:line="360" w:lineRule="auto"/>
        <w:ind w:left="-142"/>
        <w:rPr>
          <w:rFonts w:ascii="Arial" w:hAnsi="Arial" w:cs="Arial"/>
          <w:b/>
          <w:bCs/>
          <w:sz w:val="22"/>
          <w:szCs w:val="22"/>
        </w:rPr>
      </w:pPr>
      <w:r w:rsidRPr="000E18EB">
        <w:rPr>
          <w:rFonts w:ascii="Arial" w:hAnsi="Arial" w:cs="Arial"/>
          <w:sz w:val="22"/>
          <w:szCs w:val="22"/>
        </w:rPr>
        <w:t xml:space="preserve">The clinicians that this career pathway would be relevant </w:t>
      </w:r>
      <w:proofErr w:type="gramStart"/>
      <w:r w:rsidR="008A4D1E" w:rsidRPr="000E18EB">
        <w:rPr>
          <w:rFonts w:ascii="Arial" w:hAnsi="Arial" w:cs="Arial"/>
          <w:sz w:val="22"/>
          <w:szCs w:val="22"/>
        </w:rPr>
        <w:t>include;</w:t>
      </w:r>
      <w:proofErr w:type="gramEnd"/>
    </w:p>
    <w:p w14:paraId="0C2D492D" w14:textId="73CE959E" w:rsidR="006048CB" w:rsidRPr="000E18EB" w:rsidRDefault="006048CB" w:rsidP="000E18EB">
      <w:pPr>
        <w:pStyle w:val="ListParagraph"/>
        <w:numPr>
          <w:ilvl w:val="0"/>
          <w:numId w:val="2"/>
        </w:numPr>
        <w:spacing w:line="360" w:lineRule="auto"/>
        <w:rPr>
          <w:rFonts w:ascii="Arial" w:hAnsi="Arial" w:cs="Arial"/>
          <w:sz w:val="22"/>
          <w:szCs w:val="22"/>
        </w:rPr>
      </w:pPr>
      <w:r w:rsidRPr="000E18EB">
        <w:rPr>
          <w:rFonts w:ascii="Arial" w:hAnsi="Arial" w:cs="Arial"/>
          <w:sz w:val="22"/>
          <w:szCs w:val="22"/>
        </w:rPr>
        <w:t>Clinicians already working in an extended role</w:t>
      </w:r>
      <w:r w:rsidR="00DB27E3" w:rsidRPr="000E18EB">
        <w:rPr>
          <w:rFonts w:ascii="Arial" w:hAnsi="Arial" w:cs="Arial"/>
          <w:sz w:val="22"/>
          <w:szCs w:val="22"/>
        </w:rPr>
        <w:t xml:space="preserve"> (traditionally known as GPs with a specialist Interest (</w:t>
      </w:r>
      <w:proofErr w:type="spellStart"/>
      <w:r w:rsidR="00DB27E3" w:rsidRPr="000E18EB">
        <w:rPr>
          <w:rFonts w:ascii="Arial" w:hAnsi="Arial" w:cs="Arial"/>
          <w:sz w:val="22"/>
          <w:szCs w:val="22"/>
        </w:rPr>
        <w:t>GPwSIs</w:t>
      </w:r>
      <w:proofErr w:type="spellEnd"/>
      <w:r w:rsidR="00DB27E3" w:rsidRPr="000E18EB">
        <w:rPr>
          <w:rFonts w:ascii="Arial" w:hAnsi="Arial" w:cs="Arial"/>
          <w:sz w:val="22"/>
          <w:szCs w:val="22"/>
        </w:rPr>
        <w:t>))</w:t>
      </w:r>
    </w:p>
    <w:p w14:paraId="405CEC55" w14:textId="2D7D8F7E" w:rsidR="006048CB" w:rsidRPr="000E18EB" w:rsidRDefault="006048CB" w:rsidP="000E18EB">
      <w:pPr>
        <w:pStyle w:val="ListParagraph"/>
        <w:numPr>
          <w:ilvl w:val="0"/>
          <w:numId w:val="2"/>
        </w:numPr>
        <w:spacing w:line="360" w:lineRule="auto"/>
        <w:rPr>
          <w:rFonts w:ascii="Arial" w:hAnsi="Arial" w:cs="Arial"/>
          <w:sz w:val="22"/>
          <w:szCs w:val="22"/>
        </w:rPr>
      </w:pPr>
      <w:r w:rsidRPr="000E18EB">
        <w:rPr>
          <w:rFonts w:ascii="Arial" w:hAnsi="Arial" w:cs="Arial"/>
          <w:sz w:val="22"/>
          <w:szCs w:val="22"/>
        </w:rPr>
        <w:t>Clinicians who have transferred to G</w:t>
      </w:r>
      <w:r w:rsidR="00DB27E3" w:rsidRPr="000E18EB">
        <w:rPr>
          <w:rFonts w:ascii="Arial" w:hAnsi="Arial" w:cs="Arial"/>
          <w:sz w:val="22"/>
          <w:szCs w:val="22"/>
        </w:rPr>
        <w:t xml:space="preserve">eneral </w:t>
      </w:r>
      <w:r w:rsidRPr="000E18EB">
        <w:rPr>
          <w:rFonts w:ascii="Arial" w:hAnsi="Arial" w:cs="Arial"/>
          <w:sz w:val="22"/>
          <w:szCs w:val="22"/>
        </w:rPr>
        <w:t>P</w:t>
      </w:r>
      <w:r w:rsidR="00DB27E3" w:rsidRPr="000E18EB">
        <w:rPr>
          <w:rFonts w:ascii="Arial" w:hAnsi="Arial" w:cs="Arial"/>
          <w:sz w:val="22"/>
          <w:szCs w:val="22"/>
        </w:rPr>
        <w:t>ractice</w:t>
      </w:r>
      <w:r w:rsidRPr="000E18EB">
        <w:rPr>
          <w:rFonts w:ascii="Arial" w:hAnsi="Arial" w:cs="Arial"/>
          <w:sz w:val="22"/>
          <w:szCs w:val="22"/>
        </w:rPr>
        <w:t xml:space="preserve"> from other speciality areas wishing to work in an extended </w:t>
      </w:r>
      <w:proofErr w:type="gramStart"/>
      <w:r w:rsidRPr="000E18EB">
        <w:rPr>
          <w:rFonts w:ascii="Arial" w:hAnsi="Arial" w:cs="Arial"/>
          <w:sz w:val="22"/>
          <w:szCs w:val="22"/>
        </w:rPr>
        <w:t>role</w:t>
      </w:r>
      <w:proofErr w:type="gramEnd"/>
    </w:p>
    <w:p w14:paraId="2FBC396B" w14:textId="700BA3F4" w:rsidR="008A4D1E" w:rsidRPr="000E18EB" w:rsidRDefault="006048CB" w:rsidP="000E18EB">
      <w:pPr>
        <w:pStyle w:val="ListParagraph"/>
        <w:numPr>
          <w:ilvl w:val="0"/>
          <w:numId w:val="2"/>
        </w:numPr>
        <w:spacing w:line="360" w:lineRule="auto"/>
        <w:rPr>
          <w:rFonts w:ascii="Arial" w:hAnsi="Arial" w:cs="Arial"/>
          <w:sz w:val="22"/>
          <w:szCs w:val="22"/>
        </w:rPr>
      </w:pPr>
      <w:r w:rsidRPr="000E18EB">
        <w:rPr>
          <w:rFonts w:ascii="Arial" w:hAnsi="Arial" w:cs="Arial"/>
          <w:sz w:val="22"/>
          <w:szCs w:val="22"/>
        </w:rPr>
        <w:t>Clinicians who have gained a CCT in General Practice who wish to develop an extended role</w:t>
      </w:r>
      <w:r w:rsidR="00DB27E3" w:rsidRPr="000E18EB">
        <w:rPr>
          <w:rFonts w:ascii="Arial" w:hAnsi="Arial" w:cs="Arial"/>
          <w:sz w:val="22"/>
          <w:szCs w:val="22"/>
        </w:rPr>
        <w:t xml:space="preserve"> in the future.</w:t>
      </w:r>
      <w:r w:rsidR="00B3536B" w:rsidRPr="000E18EB">
        <w:rPr>
          <w:rFonts w:ascii="Arial" w:hAnsi="Arial" w:cs="Arial"/>
          <w:sz w:val="22"/>
          <w:szCs w:val="22"/>
        </w:rPr>
        <w:t xml:space="preserve"> </w:t>
      </w:r>
    </w:p>
    <w:p w14:paraId="4ADE9B5D" w14:textId="0038E941" w:rsidR="008A4D1E" w:rsidRPr="000E18EB" w:rsidRDefault="008A4D1E" w:rsidP="000E18EB">
      <w:pPr>
        <w:spacing w:line="360" w:lineRule="auto"/>
        <w:rPr>
          <w:rFonts w:ascii="Arial" w:hAnsi="Arial" w:cs="Arial"/>
          <w:sz w:val="22"/>
          <w:szCs w:val="22"/>
        </w:rPr>
      </w:pPr>
      <w:r w:rsidRPr="000E18EB">
        <w:rPr>
          <w:rFonts w:ascii="Arial" w:hAnsi="Arial" w:cs="Arial"/>
          <w:sz w:val="22"/>
          <w:szCs w:val="22"/>
        </w:rPr>
        <w:t>Irrespective of experience or current role, any GP aspiring to be accredited with the FSEM would need to submit evidence to satisfy the same capabilities in practice. Accreditation in other GPwER roles with the faculty of sports and exercise medicine in the future will include Team sport as well as Exercise Medicine, these are not covered within this pathway.</w:t>
      </w:r>
    </w:p>
    <w:p w14:paraId="4AE5BD46" w14:textId="4DFB2EE7" w:rsidR="00EA2648" w:rsidRPr="000E18EB" w:rsidRDefault="000670EF" w:rsidP="000E18EB">
      <w:pPr>
        <w:spacing w:line="360" w:lineRule="auto"/>
        <w:jc w:val="center"/>
        <w:rPr>
          <w:rFonts w:ascii="Arial" w:hAnsi="Arial" w:cs="Arial"/>
          <w:sz w:val="22"/>
          <w:szCs w:val="22"/>
        </w:rPr>
      </w:pPr>
      <w:r w:rsidRPr="000E18EB">
        <w:rPr>
          <w:rFonts w:ascii="Arial" w:hAnsi="Arial" w:cs="Arial"/>
          <w:noProof/>
          <w:sz w:val="22"/>
          <w:szCs w:val="22"/>
        </w:rPr>
        <w:drawing>
          <wp:inline distT="0" distB="0" distL="0" distR="0" wp14:anchorId="1845929E" wp14:editId="305D8699">
            <wp:extent cx="4813540" cy="27078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6546" cy="2720816"/>
                    </a:xfrm>
                    <a:prstGeom prst="rect">
                      <a:avLst/>
                    </a:prstGeom>
                  </pic:spPr>
                </pic:pic>
              </a:graphicData>
            </a:graphic>
          </wp:inline>
        </w:drawing>
      </w:r>
    </w:p>
    <w:p w14:paraId="03ACD6E0" w14:textId="77777777" w:rsidR="00281D8D" w:rsidRPr="000E18EB" w:rsidRDefault="00281D8D" w:rsidP="000E18EB">
      <w:pPr>
        <w:spacing w:line="360" w:lineRule="auto"/>
        <w:rPr>
          <w:rFonts w:ascii="Arial" w:hAnsi="Arial" w:cs="Arial"/>
          <w:sz w:val="22"/>
          <w:szCs w:val="22"/>
        </w:rPr>
      </w:pPr>
    </w:p>
    <w:p w14:paraId="772CD371" w14:textId="675359E7" w:rsidR="006048CB" w:rsidRPr="000E18EB" w:rsidRDefault="006048CB" w:rsidP="000E18EB">
      <w:pPr>
        <w:spacing w:line="360" w:lineRule="auto"/>
        <w:rPr>
          <w:rFonts w:ascii="Arial" w:hAnsi="Arial" w:cs="Arial"/>
          <w:sz w:val="22"/>
          <w:szCs w:val="22"/>
        </w:rPr>
      </w:pPr>
      <w:r w:rsidRPr="000E18EB">
        <w:rPr>
          <w:rFonts w:ascii="Arial" w:hAnsi="Arial" w:cs="Arial"/>
          <w:sz w:val="22"/>
          <w:szCs w:val="22"/>
        </w:rPr>
        <w:t>The pre-requisites for initial accreditation as a GPwER as laid out by the RCGP include</w:t>
      </w:r>
      <w:r w:rsidR="00DB27E3" w:rsidRPr="000E18EB">
        <w:rPr>
          <w:rFonts w:ascii="Arial" w:hAnsi="Arial" w:cs="Arial"/>
          <w:sz w:val="22"/>
          <w:szCs w:val="22"/>
        </w:rPr>
        <w:t>:</w:t>
      </w:r>
    </w:p>
    <w:p w14:paraId="0DB87D61" w14:textId="0D64D752" w:rsidR="006048CB" w:rsidRPr="000E18EB" w:rsidRDefault="006048CB" w:rsidP="000E18EB">
      <w:pPr>
        <w:pStyle w:val="ListParagraph"/>
        <w:numPr>
          <w:ilvl w:val="0"/>
          <w:numId w:val="3"/>
        </w:numPr>
        <w:spacing w:line="360" w:lineRule="auto"/>
        <w:rPr>
          <w:rFonts w:ascii="Arial" w:hAnsi="Arial" w:cs="Arial"/>
          <w:sz w:val="22"/>
          <w:szCs w:val="22"/>
        </w:rPr>
      </w:pPr>
      <w:r w:rsidRPr="000E18EB">
        <w:rPr>
          <w:rFonts w:ascii="Arial" w:hAnsi="Arial" w:cs="Arial"/>
          <w:sz w:val="22"/>
          <w:szCs w:val="22"/>
        </w:rPr>
        <w:t xml:space="preserve">Evidence of a CCT </w:t>
      </w:r>
      <w:r w:rsidR="006F77C9" w:rsidRPr="000E18EB">
        <w:rPr>
          <w:rFonts w:ascii="Arial" w:hAnsi="Arial" w:cs="Arial"/>
          <w:sz w:val="22"/>
          <w:szCs w:val="22"/>
        </w:rPr>
        <w:t xml:space="preserve">or equivalent </w:t>
      </w:r>
      <w:r w:rsidRPr="000E18EB">
        <w:rPr>
          <w:rFonts w:ascii="Arial" w:hAnsi="Arial" w:cs="Arial"/>
          <w:sz w:val="22"/>
          <w:szCs w:val="22"/>
        </w:rPr>
        <w:t>in General Practice</w:t>
      </w:r>
    </w:p>
    <w:p w14:paraId="79AEB84B" w14:textId="70872132" w:rsidR="006048CB" w:rsidRPr="000E18EB" w:rsidRDefault="006F77C9" w:rsidP="000E18EB">
      <w:pPr>
        <w:pStyle w:val="ListParagraph"/>
        <w:numPr>
          <w:ilvl w:val="0"/>
          <w:numId w:val="3"/>
        </w:numPr>
        <w:spacing w:line="360" w:lineRule="auto"/>
        <w:rPr>
          <w:rFonts w:ascii="Arial" w:hAnsi="Arial" w:cs="Arial"/>
          <w:sz w:val="22"/>
          <w:szCs w:val="22"/>
        </w:rPr>
      </w:pPr>
      <w:r w:rsidRPr="000E18EB">
        <w:rPr>
          <w:rFonts w:ascii="Arial" w:hAnsi="Arial" w:cs="Arial"/>
          <w:sz w:val="22"/>
          <w:szCs w:val="22"/>
        </w:rPr>
        <w:t>Evidence of being currently registered, licensed and b</w:t>
      </w:r>
      <w:r w:rsidR="006048CB" w:rsidRPr="000E18EB">
        <w:rPr>
          <w:rFonts w:ascii="Arial" w:hAnsi="Arial" w:cs="Arial"/>
          <w:sz w:val="22"/>
          <w:szCs w:val="22"/>
        </w:rPr>
        <w:t>eing in good standing with the GMC</w:t>
      </w:r>
    </w:p>
    <w:p w14:paraId="6DD89E61" w14:textId="15A8D849" w:rsidR="00B3536B" w:rsidRPr="000E18EB" w:rsidRDefault="006048CB" w:rsidP="000E18EB">
      <w:pPr>
        <w:pStyle w:val="ListParagraph"/>
        <w:numPr>
          <w:ilvl w:val="0"/>
          <w:numId w:val="3"/>
        </w:numPr>
        <w:spacing w:line="360" w:lineRule="auto"/>
        <w:rPr>
          <w:rFonts w:ascii="Arial" w:hAnsi="Arial" w:cs="Arial"/>
          <w:sz w:val="22"/>
          <w:szCs w:val="22"/>
        </w:rPr>
      </w:pPr>
      <w:r w:rsidRPr="000E18EB">
        <w:rPr>
          <w:rFonts w:ascii="Arial" w:hAnsi="Arial" w:cs="Arial"/>
          <w:sz w:val="22"/>
          <w:szCs w:val="22"/>
        </w:rPr>
        <w:t xml:space="preserve">Continuing to </w:t>
      </w:r>
      <w:r w:rsidR="006F77C9" w:rsidRPr="000E18EB">
        <w:rPr>
          <w:rFonts w:ascii="Arial" w:hAnsi="Arial" w:cs="Arial"/>
          <w:sz w:val="22"/>
          <w:szCs w:val="22"/>
        </w:rPr>
        <w:t xml:space="preserve">work in a primary care role, </w:t>
      </w:r>
      <w:r w:rsidRPr="000E18EB">
        <w:rPr>
          <w:rFonts w:ascii="Arial" w:hAnsi="Arial" w:cs="Arial"/>
          <w:sz w:val="22"/>
          <w:szCs w:val="22"/>
        </w:rPr>
        <w:t xml:space="preserve">be on a performers list for General practice and have evidence of </w:t>
      </w:r>
      <w:r w:rsidR="006F77C9" w:rsidRPr="000E18EB">
        <w:rPr>
          <w:rFonts w:ascii="Arial" w:hAnsi="Arial" w:cs="Arial"/>
          <w:sz w:val="22"/>
          <w:szCs w:val="22"/>
        </w:rPr>
        <w:t xml:space="preserve">annual </w:t>
      </w:r>
      <w:r w:rsidRPr="000E18EB">
        <w:rPr>
          <w:rFonts w:ascii="Arial" w:hAnsi="Arial" w:cs="Arial"/>
          <w:sz w:val="22"/>
          <w:szCs w:val="22"/>
        </w:rPr>
        <w:t>appraisal as a GP (not just in the extended role)</w:t>
      </w:r>
    </w:p>
    <w:p w14:paraId="75880D6D" w14:textId="097E2FDB" w:rsidR="00D14FCB" w:rsidRPr="000E18EB" w:rsidRDefault="00D14FCB" w:rsidP="000E18EB">
      <w:pPr>
        <w:spacing w:line="360" w:lineRule="auto"/>
        <w:rPr>
          <w:rFonts w:ascii="Arial" w:hAnsi="Arial" w:cs="Arial"/>
          <w:b/>
          <w:bCs/>
          <w:sz w:val="22"/>
          <w:szCs w:val="22"/>
        </w:rPr>
      </w:pPr>
      <w:r w:rsidRPr="000E18EB">
        <w:rPr>
          <w:rFonts w:ascii="Arial" w:hAnsi="Arial" w:cs="Arial"/>
          <w:b/>
          <w:bCs/>
          <w:sz w:val="22"/>
          <w:szCs w:val="22"/>
        </w:rPr>
        <w:lastRenderedPageBreak/>
        <w:t>Theoretical training</w:t>
      </w:r>
    </w:p>
    <w:p w14:paraId="7E251585" w14:textId="48FE9509" w:rsidR="009B37BA" w:rsidRPr="000E18EB" w:rsidRDefault="00D14FCB" w:rsidP="000E18EB">
      <w:pPr>
        <w:spacing w:line="360" w:lineRule="auto"/>
        <w:rPr>
          <w:rFonts w:ascii="Arial" w:hAnsi="Arial" w:cs="Arial"/>
          <w:sz w:val="22"/>
          <w:szCs w:val="22"/>
        </w:rPr>
      </w:pPr>
      <w:r w:rsidRPr="000E18EB">
        <w:rPr>
          <w:rFonts w:ascii="Arial" w:hAnsi="Arial" w:cs="Arial"/>
          <w:sz w:val="22"/>
          <w:szCs w:val="22"/>
        </w:rPr>
        <w:t xml:space="preserve">There are a range of institutions and organisations that provide theoretical training for those wishing to become </w:t>
      </w:r>
      <w:proofErr w:type="spellStart"/>
      <w:r w:rsidRPr="000E18EB">
        <w:rPr>
          <w:rFonts w:ascii="Arial" w:hAnsi="Arial" w:cs="Arial"/>
          <w:sz w:val="22"/>
          <w:szCs w:val="22"/>
        </w:rPr>
        <w:t>GPwERs</w:t>
      </w:r>
      <w:proofErr w:type="spellEnd"/>
      <w:r w:rsidRPr="000E18EB">
        <w:rPr>
          <w:rFonts w:ascii="Arial" w:hAnsi="Arial" w:cs="Arial"/>
          <w:sz w:val="22"/>
          <w:szCs w:val="22"/>
        </w:rPr>
        <w:t xml:space="preserve"> or for existing </w:t>
      </w:r>
      <w:proofErr w:type="spellStart"/>
      <w:r w:rsidRPr="000E18EB">
        <w:rPr>
          <w:rFonts w:ascii="Arial" w:hAnsi="Arial" w:cs="Arial"/>
          <w:sz w:val="22"/>
          <w:szCs w:val="22"/>
        </w:rPr>
        <w:t>GPwERs</w:t>
      </w:r>
      <w:proofErr w:type="spellEnd"/>
      <w:r w:rsidRPr="000E18EB">
        <w:rPr>
          <w:rFonts w:ascii="Arial" w:hAnsi="Arial" w:cs="Arial"/>
          <w:sz w:val="22"/>
          <w:szCs w:val="22"/>
        </w:rPr>
        <w:t xml:space="preserve"> wishing to explore continuing professional development. A list of resources outlining many of these can be found in Appendix </w:t>
      </w:r>
      <w:r w:rsidR="008A4D1E" w:rsidRPr="000E18EB">
        <w:rPr>
          <w:rFonts w:ascii="Arial" w:hAnsi="Arial" w:cs="Arial"/>
          <w:sz w:val="22"/>
          <w:szCs w:val="22"/>
        </w:rPr>
        <w:t>5</w:t>
      </w:r>
      <w:r w:rsidRPr="000E18EB">
        <w:rPr>
          <w:rFonts w:ascii="Arial" w:hAnsi="Arial" w:cs="Arial"/>
          <w:sz w:val="22"/>
          <w:szCs w:val="22"/>
        </w:rPr>
        <w:t xml:space="preserve">. This is not exhaustive and new courses and university programmes are continually evolving. Post graduate courses and qualifications should be of a suitable level of learning (ideally at QAA HE </w:t>
      </w:r>
      <w:proofErr w:type="gramStart"/>
      <w:r w:rsidRPr="000E18EB">
        <w:rPr>
          <w:rFonts w:ascii="Arial" w:hAnsi="Arial" w:cs="Arial"/>
          <w:sz w:val="22"/>
          <w:szCs w:val="22"/>
        </w:rPr>
        <w:t>level</w:t>
      </w:r>
      <w:proofErr w:type="gramEnd"/>
      <w:r w:rsidRPr="000E18EB">
        <w:rPr>
          <w:rFonts w:ascii="Arial" w:hAnsi="Arial" w:cs="Arial"/>
          <w:sz w:val="22"/>
          <w:szCs w:val="22"/>
        </w:rPr>
        <w:t xml:space="preserve"> 7) and appropriately accredited for them to be included in a portfolio of evidence.</w:t>
      </w:r>
    </w:p>
    <w:p w14:paraId="6F79F987" w14:textId="594C986E" w:rsidR="009B37BA" w:rsidRPr="000E18EB" w:rsidRDefault="009B37BA" w:rsidP="000E18EB">
      <w:pPr>
        <w:spacing w:line="360" w:lineRule="auto"/>
        <w:rPr>
          <w:rFonts w:ascii="Arial" w:hAnsi="Arial" w:cs="Arial"/>
          <w:sz w:val="22"/>
          <w:szCs w:val="22"/>
        </w:rPr>
      </w:pPr>
      <w:r w:rsidRPr="000E18EB">
        <w:rPr>
          <w:rFonts w:ascii="Arial" w:hAnsi="Arial" w:cs="Arial"/>
          <w:sz w:val="22"/>
          <w:szCs w:val="22"/>
        </w:rPr>
        <w:t>Opportunities to acquire relevant knowledge are manifold and not limited to the postgraduate period and could include</w:t>
      </w:r>
      <w:r w:rsidR="00CB025C" w:rsidRPr="000E18EB">
        <w:rPr>
          <w:rFonts w:ascii="Arial" w:hAnsi="Arial" w:cs="Arial"/>
          <w:sz w:val="22"/>
          <w:szCs w:val="22"/>
        </w:rPr>
        <w:t>:</w:t>
      </w:r>
    </w:p>
    <w:p w14:paraId="6E1F7F01" w14:textId="0C409324" w:rsidR="009B37BA" w:rsidRPr="000E18EB" w:rsidRDefault="009B37BA" w:rsidP="000E18EB">
      <w:pPr>
        <w:pStyle w:val="ListParagraph"/>
        <w:numPr>
          <w:ilvl w:val="0"/>
          <w:numId w:val="16"/>
        </w:numPr>
        <w:spacing w:line="360" w:lineRule="auto"/>
        <w:rPr>
          <w:rFonts w:ascii="Arial" w:hAnsi="Arial" w:cs="Arial"/>
          <w:sz w:val="22"/>
          <w:szCs w:val="22"/>
        </w:rPr>
      </w:pPr>
      <w:r w:rsidRPr="000E18EB">
        <w:rPr>
          <w:rFonts w:ascii="Arial" w:hAnsi="Arial" w:cs="Arial"/>
          <w:sz w:val="22"/>
          <w:szCs w:val="22"/>
        </w:rPr>
        <w:t>Hospital and community MSK clinics</w:t>
      </w:r>
    </w:p>
    <w:p w14:paraId="245973CB" w14:textId="5A5ABA8B" w:rsidR="009B37BA" w:rsidRPr="000E18EB" w:rsidRDefault="009B37BA" w:rsidP="000E18EB">
      <w:pPr>
        <w:pStyle w:val="ListParagraph"/>
        <w:numPr>
          <w:ilvl w:val="0"/>
          <w:numId w:val="16"/>
        </w:numPr>
        <w:spacing w:line="360" w:lineRule="auto"/>
        <w:rPr>
          <w:rFonts w:ascii="Arial" w:hAnsi="Arial" w:cs="Arial"/>
          <w:sz w:val="22"/>
          <w:szCs w:val="22"/>
        </w:rPr>
      </w:pPr>
      <w:r w:rsidRPr="000E18EB">
        <w:rPr>
          <w:rFonts w:ascii="Arial" w:hAnsi="Arial" w:cs="Arial"/>
          <w:sz w:val="22"/>
          <w:szCs w:val="22"/>
        </w:rPr>
        <w:t>Postgraduate qualifications in MSK Medicine, Rheumatology or SEM.</w:t>
      </w:r>
    </w:p>
    <w:p w14:paraId="471FC507" w14:textId="5FBB8B42" w:rsidR="009B37BA" w:rsidRPr="000E18EB" w:rsidRDefault="009B37BA" w:rsidP="000E18EB">
      <w:pPr>
        <w:pStyle w:val="ListParagraph"/>
        <w:numPr>
          <w:ilvl w:val="0"/>
          <w:numId w:val="16"/>
        </w:numPr>
        <w:spacing w:line="360" w:lineRule="auto"/>
        <w:rPr>
          <w:rFonts w:ascii="Arial" w:hAnsi="Arial" w:cs="Arial"/>
          <w:sz w:val="22"/>
          <w:szCs w:val="22"/>
        </w:rPr>
      </w:pPr>
      <w:r w:rsidRPr="000E18EB">
        <w:rPr>
          <w:rFonts w:ascii="Arial" w:hAnsi="Arial" w:cs="Arial"/>
          <w:sz w:val="22"/>
          <w:szCs w:val="22"/>
        </w:rPr>
        <w:t xml:space="preserve">Attendance at recognised meetings, lectures, </w:t>
      </w:r>
      <w:r w:rsidR="001E5734" w:rsidRPr="000E18EB">
        <w:rPr>
          <w:rFonts w:ascii="Arial" w:hAnsi="Arial" w:cs="Arial"/>
          <w:sz w:val="22"/>
          <w:szCs w:val="22"/>
        </w:rPr>
        <w:t>conferences,</w:t>
      </w:r>
      <w:r w:rsidRPr="000E18EB">
        <w:rPr>
          <w:rFonts w:ascii="Arial" w:hAnsi="Arial" w:cs="Arial"/>
          <w:sz w:val="22"/>
          <w:szCs w:val="22"/>
        </w:rPr>
        <w:t xml:space="preserve"> and courses</w:t>
      </w:r>
    </w:p>
    <w:p w14:paraId="5809F896" w14:textId="2699E5F4" w:rsidR="00D14FCB" w:rsidRPr="000E18EB" w:rsidRDefault="009B37BA" w:rsidP="000E18EB">
      <w:pPr>
        <w:pStyle w:val="ListParagraph"/>
        <w:numPr>
          <w:ilvl w:val="0"/>
          <w:numId w:val="16"/>
        </w:numPr>
        <w:spacing w:line="360" w:lineRule="auto"/>
        <w:rPr>
          <w:rFonts w:ascii="Arial" w:hAnsi="Arial" w:cs="Arial"/>
          <w:sz w:val="22"/>
          <w:szCs w:val="22"/>
        </w:rPr>
      </w:pPr>
      <w:r w:rsidRPr="000E18EB">
        <w:rPr>
          <w:rFonts w:ascii="Arial" w:hAnsi="Arial" w:cs="Arial"/>
          <w:sz w:val="22"/>
          <w:szCs w:val="22"/>
        </w:rPr>
        <w:t>Online learning via suitably recognised portals with evidence of completion.</w:t>
      </w:r>
    </w:p>
    <w:p w14:paraId="53C6EF8C" w14:textId="69A8681D" w:rsidR="00D14FCB" w:rsidRPr="000E18EB" w:rsidRDefault="00D14FCB" w:rsidP="000E18EB">
      <w:pPr>
        <w:spacing w:line="360" w:lineRule="auto"/>
        <w:rPr>
          <w:rFonts w:ascii="Arial" w:hAnsi="Arial" w:cs="Arial"/>
          <w:b/>
          <w:bCs/>
          <w:sz w:val="22"/>
          <w:szCs w:val="22"/>
        </w:rPr>
      </w:pPr>
      <w:r w:rsidRPr="000E18EB">
        <w:rPr>
          <w:rFonts w:ascii="Arial" w:hAnsi="Arial" w:cs="Arial"/>
          <w:b/>
          <w:bCs/>
          <w:sz w:val="22"/>
          <w:szCs w:val="22"/>
        </w:rPr>
        <w:t>Clinical training</w:t>
      </w:r>
    </w:p>
    <w:p w14:paraId="47CBB91A" w14:textId="627EB8D9" w:rsidR="00D35AFB" w:rsidRPr="000E18EB" w:rsidRDefault="00D35AFB" w:rsidP="000E18EB">
      <w:pPr>
        <w:spacing w:line="360" w:lineRule="auto"/>
        <w:rPr>
          <w:rFonts w:ascii="Arial" w:hAnsi="Arial" w:cs="Arial"/>
          <w:sz w:val="22"/>
          <w:szCs w:val="22"/>
        </w:rPr>
      </w:pPr>
      <w:r w:rsidRPr="000E18EB">
        <w:rPr>
          <w:rFonts w:ascii="Arial" w:hAnsi="Arial" w:cs="Arial"/>
          <w:sz w:val="22"/>
          <w:szCs w:val="22"/>
        </w:rPr>
        <w:t>It is expected that any clinician working towards accreditation in extended role would continue to work as a general practitioner on a regular basis and evidence that they are working to a continued high standa</w:t>
      </w:r>
      <w:r w:rsidR="00CF6F99" w:rsidRPr="000E18EB">
        <w:rPr>
          <w:rFonts w:ascii="Arial" w:hAnsi="Arial" w:cs="Arial"/>
          <w:sz w:val="22"/>
          <w:szCs w:val="22"/>
        </w:rPr>
        <w:t>r</w:t>
      </w:r>
      <w:r w:rsidRPr="000E18EB">
        <w:rPr>
          <w:rFonts w:ascii="Arial" w:hAnsi="Arial" w:cs="Arial"/>
          <w:sz w:val="22"/>
          <w:szCs w:val="22"/>
        </w:rPr>
        <w:t xml:space="preserve">d with ongoing appraisal and revalidation. </w:t>
      </w:r>
    </w:p>
    <w:p w14:paraId="04CC1690" w14:textId="32863F4A" w:rsidR="00D35AFB" w:rsidRPr="000E18EB" w:rsidRDefault="00D35AFB" w:rsidP="000E18EB">
      <w:pPr>
        <w:spacing w:line="360" w:lineRule="auto"/>
        <w:rPr>
          <w:rFonts w:ascii="Arial" w:hAnsi="Arial" w:cs="Arial"/>
          <w:sz w:val="22"/>
          <w:szCs w:val="22"/>
        </w:rPr>
      </w:pPr>
      <w:r w:rsidRPr="000E18EB">
        <w:rPr>
          <w:rFonts w:ascii="Arial" w:hAnsi="Arial" w:cs="Arial"/>
          <w:sz w:val="22"/>
          <w:szCs w:val="22"/>
        </w:rPr>
        <w:t xml:space="preserve">From this </w:t>
      </w:r>
      <w:r w:rsidR="00D007A2" w:rsidRPr="000E18EB">
        <w:rPr>
          <w:rFonts w:ascii="Arial" w:hAnsi="Arial" w:cs="Arial"/>
          <w:sz w:val="22"/>
          <w:szCs w:val="22"/>
        </w:rPr>
        <w:t>foundation</w:t>
      </w:r>
      <w:r w:rsidRPr="000E18EB">
        <w:rPr>
          <w:rFonts w:ascii="Arial" w:hAnsi="Arial" w:cs="Arial"/>
          <w:sz w:val="22"/>
          <w:szCs w:val="22"/>
        </w:rPr>
        <w:t xml:space="preserve"> the aim would be to accrue evidence of enough clinical experience and additional learning to meet the definition of a GPwER as a ‘Specialist Generalist’, someone who can work as an autonomous practitioner</w:t>
      </w:r>
      <w:r w:rsidR="002D7FAE" w:rsidRPr="000E18EB">
        <w:rPr>
          <w:rFonts w:ascii="Arial" w:hAnsi="Arial" w:cs="Arial"/>
          <w:sz w:val="22"/>
          <w:szCs w:val="22"/>
        </w:rPr>
        <w:t xml:space="preserve"> </w:t>
      </w:r>
      <w:r w:rsidRPr="000E18EB">
        <w:rPr>
          <w:rFonts w:ascii="Arial" w:hAnsi="Arial" w:cs="Arial"/>
          <w:sz w:val="22"/>
          <w:szCs w:val="22"/>
        </w:rPr>
        <w:t>in primary care and other community</w:t>
      </w:r>
      <w:r w:rsidR="002D7FAE" w:rsidRPr="000E18EB">
        <w:rPr>
          <w:rFonts w:ascii="Arial" w:hAnsi="Arial" w:cs="Arial"/>
          <w:sz w:val="22"/>
          <w:szCs w:val="22"/>
        </w:rPr>
        <w:t>-based</w:t>
      </w:r>
      <w:r w:rsidRPr="000E18EB">
        <w:rPr>
          <w:rFonts w:ascii="Arial" w:hAnsi="Arial" w:cs="Arial"/>
          <w:sz w:val="22"/>
          <w:szCs w:val="22"/>
        </w:rPr>
        <w:t xml:space="preserve"> clinic settings, providing a high standard of care of musculoskeletal conditions.</w:t>
      </w:r>
    </w:p>
    <w:p w14:paraId="43914F71" w14:textId="6336C748" w:rsidR="00B3536B" w:rsidRPr="000E18EB" w:rsidRDefault="00D14FCB" w:rsidP="000E18EB">
      <w:pPr>
        <w:spacing w:line="360" w:lineRule="auto"/>
        <w:rPr>
          <w:rFonts w:ascii="Arial" w:hAnsi="Arial" w:cs="Arial"/>
          <w:sz w:val="22"/>
          <w:szCs w:val="22"/>
        </w:rPr>
      </w:pPr>
      <w:r w:rsidRPr="000E18EB">
        <w:rPr>
          <w:rFonts w:ascii="Arial" w:hAnsi="Arial" w:cs="Arial"/>
          <w:sz w:val="22"/>
          <w:szCs w:val="22"/>
        </w:rPr>
        <w:t>It is expected that any individual w</w:t>
      </w:r>
      <w:r w:rsidR="001E5734" w:rsidRPr="000E18EB">
        <w:rPr>
          <w:rFonts w:ascii="Arial" w:hAnsi="Arial" w:cs="Arial"/>
          <w:sz w:val="22"/>
          <w:szCs w:val="22"/>
        </w:rPr>
        <w:t>ill</w:t>
      </w:r>
      <w:r w:rsidRPr="000E18EB">
        <w:rPr>
          <w:rFonts w:ascii="Arial" w:hAnsi="Arial" w:cs="Arial"/>
          <w:sz w:val="22"/>
          <w:szCs w:val="22"/>
        </w:rPr>
        <w:t xml:space="preserve"> have a named supervisor of practice who w</w:t>
      </w:r>
      <w:r w:rsidR="001E5734" w:rsidRPr="000E18EB">
        <w:rPr>
          <w:rFonts w:ascii="Arial" w:hAnsi="Arial" w:cs="Arial"/>
          <w:sz w:val="22"/>
          <w:szCs w:val="22"/>
        </w:rPr>
        <w:t>ill</w:t>
      </w:r>
      <w:r w:rsidRPr="000E18EB">
        <w:rPr>
          <w:rFonts w:ascii="Arial" w:hAnsi="Arial" w:cs="Arial"/>
          <w:sz w:val="22"/>
          <w:szCs w:val="22"/>
        </w:rPr>
        <w:t xml:space="preserve"> support the trainee</w:t>
      </w:r>
      <w:r w:rsidR="009B37BA" w:rsidRPr="000E18EB">
        <w:rPr>
          <w:rFonts w:ascii="Arial" w:hAnsi="Arial" w:cs="Arial"/>
          <w:sz w:val="22"/>
          <w:szCs w:val="22"/>
        </w:rPr>
        <w:t xml:space="preserve"> </w:t>
      </w:r>
      <w:r w:rsidRPr="000E18EB">
        <w:rPr>
          <w:rFonts w:ascii="Arial" w:hAnsi="Arial" w:cs="Arial"/>
          <w:sz w:val="22"/>
          <w:szCs w:val="22"/>
        </w:rPr>
        <w:t xml:space="preserve">and guide them in this process. </w:t>
      </w:r>
      <w:r w:rsidR="009B37BA" w:rsidRPr="000E18EB">
        <w:rPr>
          <w:rFonts w:ascii="Arial" w:hAnsi="Arial" w:cs="Arial"/>
          <w:sz w:val="22"/>
          <w:szCs w:val="22"/>
        </w:rPr>
        <w:t>The supervisor should be appropriately qualified in their role and be familiar with the process of accreditation.</w:t>
      </w:r>
    </w:p>
    <w:p w14:paraId="3B035247" w14:textId="6CE8DE37" w:rsidR="00D14FCB" w:rsidRPr="000E18EB" w:rsidRDefault="009B37BA" w:rsidP="000E18EB">
      <w:pPr>
        <w:spacing w:line="360" w:lineRule="auto"/>
        <w:rPr>
          <w:rFonts w:ascii="Arial" w:hAnsi="Arial" w:cs="Arial"/>
          <w:sz w:val="22"/>
          <w:szCs w:val="22"/>
        </w:rPr>
      </w:pPr>
      <w:r w:rsidRPr="000E18EB">
        <w:rPr>
          <w:rFonts w:ascii="Arial" w:hAnsi="Arial" w:cs="Arial"/>
          <w:sz w:val="22"/>
          <w:szCs w:val="22"/>
        </w:rPr>
        <w:t>E</w:t>
      </w:r>
      <w:r w:rsidR="00D14FCB" w:rsidRPr="000E18EB">
        <w:rPr>
          <w:rFonts w:ascii="Arial" w:hAnsi="Arial" w:cs="Arial"/>
          <w:sz w:val="22"/>
          <w:szCs w:val="22"/>
        </w:rPr>
        <w:t xml:space="preserve">vidence </w:t>
      </w:r>
      <w:r w:rsidRPr="000E18EB">
        <w:rPr>
          <w:rFonts w:ascii="Arial" w:hAnsi="Arial" w:cs="Arial"/>
          <w:sz w:val="22"/>
          <w:szCs w:val="22"/>
        </w:rPr>
        <w:t xml:space="preserve">of competency </w:t>
      </w:r>
      <w:r w:rsidR="00D14FCB" w:rsidRPr="000E18EB">
        <w:rPr>
          <w:rFonts w:ascii="Arial" w:hAnsi="Arial" w:cs="Arial"/>
          <w:sz w:val="22"/>
          <w:szCs w:val="22"/>
        </w:rPr>
        <w:t xml:space="preserve">may be compiled within existing practice and would recognise </w:t>
      </w:r>
      <w:r w:rsidR="001E5734" w:rsidRPr="000E18EB">
        <w:rPr>
          <w:rFonts w:ascii="Arial" w:hAnsi="Arial" w:cs="Arial"/>
          <w:sz w:val="22"/>
          <w:szCs w:val="22"/>
        </w:rPr>
        <w:t>prior experience and</w:t>
      </w:r>
      <w:r w:rsidR="00D14FCB" w:rsidRPr="000E18EB">
        <w:rPr>
          <w:rFonts w:ascii="Arial" w:hAnsi="Arial" w:cs="Arial"/>
          <w:sz w:val="22"/>
          <w:szCs w:val="22"/>
        </w:rPr>
        <w:t xml:space="preserve"> competency frameworks that </w:t>
      </w:r>
      <w:r w:rsidR="001E5734" w:rsidRPr="000E18EB">
        <w:rPr>
          <w:rFonts w:ascii="Arial" w:hAnsi="Arial" w:cs="Arial"/>
          <w:sz w:val="22"/>
          <w:szCs w:val="22"/>
        </w:rPr>
        <w:t xml:space="preserve">may </w:t>
      </w:r>
      <w:r w:rsidR="00D14FCB" w:rsidRPr="000E18EB">
        <w:rPr>
          <w:rFonts w:ascii="Arial" w:hAnsi="Arial" w:cs="Arial"/>
          <w:sz w:val="22"/>
          <w:szCs w:val="22"/>
        </w:rPr>
        <w:t>have been worked towards for existing roles as part of the submission</w:t>
      </w:r>
      <w:r w:rsidRPr="000E18EB">
        <w:rPr>
          <w:rFonts w:ascii="Arial" w:hAnsi="Arial" w:cs="Arial"/>
          <w:sz w:val="22"/>
          <w:szCs w:val="22"/>
        </w:rPr>
        <w:t xml:space="preserve">. There </w:t>
      </w:r>
      <w:r w:rsidR="001E5734" w:rsidRPr="000E18EB">
        <w:rPr>
          <w:rFonts w:ascii="Arial" w:hAnsi="Arial" w:cs="Arial"/>
          <w:sz w:val="22"/>
          <w:szCs w:val="22"/>
        </w:rPr>
        <w:t>are</w:t>
      </w:r>
      <w:r w:rsidRPr="000E18EB">
        <w:rPr>
          <w:rFonts w:ascii="Arial" w:hAnsi="Arial" w:cs="Arial"/>
          <w:sz w:val="22"/>
          <w:szCs w:val="22"/>
        </w:rPr>
        <w:t xml:space="preserve"> </w:t>
      </w:r>
      <w:r w:rsidR="004B3AD3" w:rsidRPr="000E18EB">
        <w:rPr>
          <w:rFonts w:ascii="Arial" w:hAnsi="Arial" w:cs="Arial"/>
          <w:sz w:val="22"/>
          <w:szCs w:val="22"/>
        </w:rPr>
        <w:t>several</w:t>
      </w:r>
      <w:r w:rsidRPr="000E18EB">
        <w:rPr>
          <w:rFonts w:ascii="Arial" w:hAnsi="Arial" w:cs="Arial"/>
          <w:sz w:val="22"/>
          <w:szCs w:val="22"/>
        </w:rPr>
        <w:t xml:space="preserve"> ways evidence could be compiled including</w:t>
      </w:r>
      <w:r w:rsidR="00CB025C" w:rsidRPr="000E18EB">
        <w:rPr>
          <w:rFonts w:ascii="Arial" w:hAnsi="Arial" w:cs="Arial"/>
          <w:sz w:val="22"/>
          <w:szCs w:val="22"/>
        </w:rPr>
        <w:t>:</w:t>
      </w:r>
    </w:p>
    <w:p w14:paraId="603C5649" w14:textId="42FD07EB" w:rsidR="009B37BA" w:rsidRPr="000E18EB" w:rsidRDefault="009B37BA" w:rsidP="000E18EB">
      <w:pPr>
        <w:pStyle w:val="ListParagraph"/>
        <w:numPr>
          <w:ilvl w:val="0"/>
          <w:numId w:val="17"/>
        </w:numPr>
        <w:spacing w:line="360" w:lineRule="auto"/>
        <w:rPr>
          <w:rFonts w:ascii="Arial" w:hAnsi="Arial" w:cs="Arial"/>
          <w:sz w:val="22"/>
          <w:szCs w:val="22"/>
        </w:rPr>
      </w:pPr>
      <w:r w:rsidRPr="000E18EB">
        <w:rPr>
          <w:rFonts w:ascii="Arial" w:hAnsi="Arial" w:cs="Arial"/>
          <w:sz w:val="22"/>
          <w:szCs w:val="22"/>
        </w:rPr>
        <w:t xml:space="preserve">During training posts within a vocational training scheme </w:t>
      </w:r>
      <w:r w:rsidR="001E5734" w:rsidRPr="000E18EB">
        <w:rPr>
          <w:rFonts w:ascii="Arial" w:hAnsi="Arial" w:cs="Arial"/>
          <w:sz w:val="22"/>
          <w:szCs w:val="22"/>
        </w:rPr>
        <w:t>e.g.,</w:t>
      </w:r>
      <w:r w:rsidRPr="000E18EB">
        <w:rPr>
          <w:rFonts w:ascii="Arial" w:hAnsi="Arial" w:cs="Arial"/>
          <w:sz w:val="22"/>
          <w:szCs w:val="22"/>
        </w:rPr>
        <w:t xml:space="preserve"> integrated training posts (ITPs) </w:t>
      </w:r>
      <w:r w:rsidR="001E5734" w:rsidRPr="000E18EB">
        <w:rPr>
          <w:rFonts w:ascii="Arial" w:hAnsi="Arial" w:cs="Arial"/>
          <w:sz w:val="22"/>
          <w:szCs w:val="22"/>
        </w:rPr>
        <w:t xml:space="preserve">which </w:t>
      </w:r>
      <w:r w:rsidRPr="000E18EB">
        <w:rPr>
          <w:rFonts w:ascii="Arial" w:hAnsi="Arial" w:cs="Arial"/>
          <w:sz w:val="22"/>
          <w:szCs w:val="22"/>
        </w:rPr>
        <w:t>present an ideal opportunity to gain role specific learning and supervised practice.</w:t>
      </w:r>
    </w:p>
    <w:p w14:paraId="2F0B0C0C" w14:textId="378E833F" w:rsidR="009B37BA" w:rsidRPr="000E18EB" w:rsidRDefault="009B37BA" w:rsidP="000E18EB">
      <w:pPr>
        <w:pStyle w:val="ListParagraph"/>
        <w:numPr>
          <w:ilvl w:val="0"/>
          <w:numId w:val="17"/>
        </w:numPr>
        <w:spacing w:line="360" w:lineRule="auto"/>
        <w:rPr>
          <w:rFonts w:ascii="Arial" w:hAnsi="Arial" w:cs="Arial"/>
          <w:sz w:val="22"/>
          <w:szCs w:val="22"/>
        </w:rPr>
      </w:pPr>
      <w:r w:rsidRPr="000E18EB">
        <w:rPr>
          <w:rFonts w:ascii="Arial" w:hAnsi="Arial" w:cs="Arial"/>
          <w:sz w:val="22"/>
          <w:szCs w:val="22"/>
        </w:rPr>
        <w:t>As a GP speciality trainee with a GP Speciality training attachment (during ST1 year)</w:t>
      </w:r>
    </w:p>
    <w:p w14:paraId="42CB15A2" w14:textId="5FDD432B" w:rsidR="009B37BA" w:rsidRPr="000E18EB" w:rsidRDefault="009B37BA" w:rsidP="000E18EB">
      <w:pPr>
        <w:pStyle w:val="ListParagraph"/>
        <w:numPr>
          <w:ilvl w:val="0"/>
          <w:numId w:val="17"/>
        </w:numPr>
        <w:spacing w:line="360" w:lineRule="auto"/>
        <w:rPr>
          <w:rFonts w:ascii="Arial" w:hAnsi="Arial" w:cs="Arial"/>
          <w:sz w:val="22"/>
          <w:szCs w:val="22"/>
        </w:rPr>
      </w:pPr>
      <w:r w:rsidRPr="000E18EB">
        <w:rPr>
          <w:rFonts w:ascii="Arial" w:hAnsi="Arial" w:cs="Arial"/>
          <w:sz w:val="22"/>
          <w:szCs w:val="22"/>
        </w:rPr>
        <w:t>As a speciality or hospital doctor working under the supervision of a consultant (</w:t>
      </w:r>
      <w:r w:rsidR="001E5734" w:rsidRPr="000E18EB">
        <w:rPr>
          <w:rFonts w:ascii="Arial" w:hAnsi="Arial" w:cs="Arial"/>
          <w:sz w:val="22"/>
          <w:szCs w:val="22"/>
        </w:rPr>
        <w:t>e.g.,</w:t>
      </w:r>
      <w:r w:rsidRPr="000E18EB">
        <w:rPr>
          <w:rFonts w:ascii="Arial" w:hAnsi="Arial" w:cs="Arial"/>
          <w:sz w:val="22"/>
          <w:szCs w:val="22"/>
        </w:rPr>
        <w:t xml:space="preserve"> in Rheumatology, </w:t>
      </w:r>
      <w:r w:rsidR="004B3AD3" w:rsidRPr="000E18EB">
        <w:rPr>
          <w:rFonts w:ascii="Arial" w:hAnsi="Arial" w:cs="Arial"/>
          <w:sz w:val="22"/>
          <w:szCs w:val="22"/>
        </w:rPr>
        <w:t>Orthopaedics</w:t>
      </w:r>
      <w:r w:rsidRPr="000E18EB">
        <w:rPr>
          <w:rFonts w:ascii="Arial" w:hAnsi="Arial" w:cs="Arial"/>
          <w:sz w:val="22"/>
          <w:szCs w:val="22"/>
        </w:rPr>
        <w:t>, pain medicine, or SEM)</w:t>
      </w:r>
    </w:p>
    <w:p w14:paraId="49DB9EB8" w14:textId="3A5493B1" w:rsidR="009B37BA" w:rsidRPr="000E18EB" w:rsidRDefault="009B37BA" w:rsidP="000E18EB">
      <w:pPr>
        <w:pStyle w:val="ListParagraph"/>
        <w:numPr>
          <w:ilvl w:val="0"/>
          <w:numId w:val="17"/>
        </w:numPr>
        <w:spacing w:line="360" w:lineRule="auto"/>
        <w:rPr>
          <w:rFonts w:ascii="Arial" w:hAnsi="Arial" w:cs="Arial"/>
          <w:sz w:val="22"/>
          <w:szCs w:val="22"/>
        </w:rPr>
      </w:pPr>
      <w:r w:rsidRPr="000E18EB">
        <w:rPr>
          <w:rFonts w:ascii="Arial" w:hAnsi="Arial" w:cs="Arial"/>
          <w:sz w:val="22"/>
          <w:szCs w:val="22"/>
        </w:rPr>
        <w:lastRenderedPageBreak/>
        <w:t>Working with an existing GPwER in a community specialist clinic.</w:t>
      </w:r>
    </w:p>
    <w:p w14:paraId="59B2AF63" w14:textId="26AA211C" w:rsidR="009B37BA" w:rsidRPr="000E18EB" w:rsidRDefault="009B37BA" w:rsidP="000E18EB">
      <w:pPr>
        <w:pStyle w:val="ListParagraph"/>
        <w:numPr>
          <w:ilvl w:val="0"/>
          <w:numId w:val="17"/>
        </w:numPr>
        <w:spacing w:line="360" w:lineRule="auto"/>
        <w:rPr>
          <w:rFonts w:ascii="Arial" w:hAnsi="Arial" w:cs="Arial"/>
          <w:sz w:val="22"/>
          <w:szCs w:val="22"/>
        </w:rPr>
      </w:pPr>
      <w:r w:rsidRPr="000E18EB">
        <w:rPr>
          <w:rFonts w:ascii="Arial" w:hAnsi="Arial" w:cs="Arial"/>
          <w:sz w:val="22"/>
          <w:szCs w:val="22"/>
        </w:rPr>
        <w:t>Working with a specialist in a clinical placement under local arrangements</w:t>
      </w:r>
    </w:p>
    <w:p w14:paraId="266380E9" w14:textId="77777777" w:rsidR="008B28C5" w:rsidRPr="000E18EB" w:rsidRDefault="008B28C5" w:rsidP="000E18EB">
      <w:pPr>
        <w:spacing w:line="360" w:lineRule="auto"/>
        <w:rPr>
          <w:rFonts w:ascii="Arial" w:hAnsi="Arial" w:cs="Arial"/>
          <w:sz w:val="22"/>
          <w:szCs w:val="22"/>
        </w:rPr>
      </w:pPr>
    </w:p>
    <w:p w14:paraId="3143BA4E" w14:textId="772D7E37" w:rsidR="008B28C5" w:rsidRPr="000E18EB" w:rsidRDefault="00487E39" w:rsidP="000E18EB">
      <w:pPr>
        <w:pStyle w:val="Heading2"/>
        <w:spacing w:line="360" w:lineRule="auto"/>
        <w:rPr>
          <w:rFonts w:ascii="Arial" w:hAnsi="Arial" w:cs="Arial"/>
        </w:rPr>
      </w:pPr>
      <w:bookmarkStart w:id="15" w:name="_Toc165634080"/>
      <w:r w:rsidRPr="000E18EB">
        <w:rPr>
          <w:rFonts w:ascii="Arial" w:hAnsi="Arial" w:cs="Arial"/>
        </w:rPr>
        <w:t>3.</w:t>
      </w:r>
      <w:r w:rsidR="00CF6F99" w:rsidRPr="000E18EB">
        <w:rPr>
          <w:rFonts w:ascii="Arial" w:hAnsi="Arial" w:cs="Arial"/>
        </w:rPr>
        <w:t>5</w:t>
      </w:r>
      <w:r w:rsidRPr="000E18EB">
        <w:rPr>
          <w:rFonts w:ascii="Arial" w:hAnsi="Arial" w:cs="Arial"/>
        </w:rPr>
        <w:t xml:space="preserve"> </w:t>
      </w:r>
      <w:r w:rsidR="00C973A9" w:rsidRPr="000E18EB">
        <w:rPr>
          <w:rFonts w:ascii="Arial" w:hAnsi="Arial" w:cs="Arial"/>
        </w:rPr>
        <w:t xml:space="preserve">   </w:t>
      </w:r>
      <w:r w:rsidR="00D13AC5" w:rsidRPr="000E18EB">
        <w:rPr>
          <w:rFonts w:ascii="Arial" w:hAnsi="Arial" w:cs="Arial"/>
        </w:rPr>
        <w:t>Curriculum:</w:t>
      </w:r>
      <w:r w:rsidR="00BB7326" w:rsidRPr="000E18EB">
        <w:rPr>
          <w:rFonts w:ascii="Arial" w:hAnsi="Arial" w:cs="Arial"/>
        </w:rPr>
        <w:t xml:space="preserve"> Assessment</w:t>
      </w:r>
      <w:bookmarkEnd w:id="15"/>
      <w:r w:rsidR="00DF4CCB" w:rsidRPr="000E18EB">
        <w:rPr>
          <w:rFonts w:ascii="Arial" w:hAnsi="Arial" w:cs="Arial"/>
        </w:rPr>
        <w:t xml:space="preserve"> </w:t>
      </w:r>
    </w:p>
    <w:p w14:paraId="0C14D9C1" w14:textId="16F2703F" w:rsidR="008B28C5" w:rsidRPr="000E18EB" w:rsidRDefault="008B28C5" w:rsidP="000E18EB">
      <w:pPr>
        <w:spacing w:line="360" w:lineRule="auto"/>
        <w:ind w:left="-426"/>
        <w:rPr>
          <w:rFonts w:ascii="Arial" w:hAnsi="Arial" w:cs="Arial"/>
          <w:b/>
          <w:bCs/>
          <w:sz w:val="22"/>
          <w:szCs w:val="22"/>
        </w:rPr>
      </w:pPr>
    </w:p>
    <w:p w14:paraId="6DC8DE07" w14:textId="212A4EDE" w:rsidR="008B28C5" w:rsidRPr="000E18EB" w:rsidRDefault="008B28C5" w:rsidP="000E18EB">
      <w:pPr>
        <w:spacing w:line="360" w:lineRule="auto"/>
        <w:rPr>
          <w:rFonts w:ascii="Arial" w:hAnsi="Arial" w:cs="Arial"/>
          <w:sz w:val="22"/>
          <w:szCs w:val="22"/>
        </w:rPr>
      </w:pPr>
      <w:r w:rsidRPr="000E18EB">
        <w:rPr>
          <w:rFonts w:ascii="Arial" w:hAnsi="Arial" w:cs="Arial"/>
          <w:sz w:val="22"/>
          <w:szCs w:val="22"/>
        </w:rPr>
        <w:t>The Faculty of Sport and Exercise Medicine sets the standard for those working, or wanting to work, as a GPwER in musculoskeletal medicine and rheumatology. This process of assessment and accreditation provides a clear, standardised pathway to accrue the relevant knowledge and experience to work autonomously as a GPwER. By working to the standards already set by specialist groups it provides a ‘gold standard’ of assessment and further professionalises the role that can facilitate, promote, and protect employment in the role.</w:t>
      </w:r>
    </w:p>
    <w:p w14:paraId="0B29C556" w14:textId="77777777" w:rsidR="008B28C5" w:rsidRPr="000E18EB" w:rsidRDefault="008B28C5" w:rsidP="000E18EB">
      <w:pPr>
        <w:spacing w:line="360" w:lineRule="auto"/>
        <w:ind w:left="-426"/>
        <w:rPr>
          <w:rFonts w:ascii="Arial" w:hAnsi="Arial" w:cs="Arial"/>
          <w:b/>
          <w:bCs/>
          <w:sz w:val="22"/>
          <w:szCs w:val="22"/>
        </w:rPr>
      </w:pPr>
    </w:p>
    <w:p w14:paraId="675D0DB4" w14:textId="43899326" w:rsidR="006B5D50" w:rsidRPr="000E18EB" w:rsidRDefault="008B28C5" w:rsidP="000E18EB">
      <w:pPr>
        <w:pStyle w:val="Heading3"/>
        <w:spacing w:line="360" w:lineRule="auto"/>
        <w:rPr>
          <w:rFonts w:ascii="Arial" w:hAnsi="Arial" w:cs="Arial"/>
          <w:u w:val="single"/>
        </w:rPr>
      </w:pPr>
      <w:bookmarkStart w:id="16" w:name="_Toc165634081"/>
      <w:r w:rsidRPr="000E18EB">
        <w:rPr>
          <w:rFonts w:ascii="Arial" w:hAnsi="Arial" w:cs="Arial"/>
        </w:rPr>
        <w:t>3.</w:t>
      </w:r>
      <w:r w:rsidR="00CF6F99" w:rsidRPr="000E18EB">
        <w:rPr>
          <w:rFonts w:ascii="Arial" w:hAnsi="Arial" w:cs="Arial"/>
        </w:rPr>
        <w:t>5</w:t>
      </w:r>
      <w:r w:rsidRPr="000E18EB">
        <w:rPr>
          <w:rFonts w:ascii="Arial" w:hAnsi="Arial" w:cs="Arial"/>
        </w:rPr>
        <w:t xml:space="preserve">.1 Assessment </w:t>
      </w:r>
      <w:r w:rsidR="00DF4CCB" w:rsidRPr="000E18EB">
        <w:rPr>
          <w:rFonts w:ascii="Arial" w:hAnsi="Arial" w:cs="Arial"/>
        </w:rPr>
        <w:t xml:space="preserve">as a </w:t>
      </w:r>
      <w:r w:rsidRPr="000E18EB">
        <w:rPr>
          <w:rFonts w:ascii="Arial" w:hAnsi="Arial" w:cs="Arial"/>
        </w:rPr>
        <w:t xml:space="preserve">new </w:t>
      </w:r>
      <w:r w:rsidR="00DF4CCB" w:rsidRPr="000E18EB">
        <w:rPr>
          <w:rFonts w:ascii="Arial" w:hAnsi="Arial" w:cs="Arial"/>
        </w:rPr>
        <w:t>GPwER</w:t>
      </w:r>
      <w:bookmarkEnd w:id="16"/>
      <w:r w:rsidR="00DF4CCB" w:rsidRPr="000E18EB">
        <w:rPr>
          <w:rFonts w:ascii="Arial" w:hAnsi="Arial" w:cs="Arial"/>
        </w:rPr>
        <w:t xml:space="preserve"> </w:t>
      </w:r>
    </w:p>
    <w:p w14:paraId="5951D342" w14:textId="6F205371" w:rsidR="005D66C0" w:rsidRPr="000E18EB" w:rsidRDefault="006B5D50" w:rsidP="000E18EB">
      <w:pPr>
        <w:spacing w:line="360" w:lineRule="auto"/>
        <w:rPr>
          <w:rFonts w:ascii="Arial" w:hAnsi="Arial" w:cs="Arial"/>
          <w:sz w:val="22"/>
          <w:szCs w:val="22"/>
        </w:rPr>
      </w:pPr>
      <w:r w:rsidRPr="000E18EB">
        <w:rPr>
          <w:rFonts w:ascii="Arial" w:hAnsi="Arial" w:cs="Arial"/>
          <w:sz w:val="22"/>
          <w:szCs w:val="22"/>
        </w:rPr>
        <w:tab/>
        <w:t xml:space="preserve"> </w:t>
      </w:r>
    </w:p>
    <w:p w14:paraId="4E7A617F" w14:textId="47880759" w:rsidR="008B28C5" w:rsidRPr="000E18EB" w:rsidRDefault="00D007A2" w:rsidP="000E18EB">
      <w:pPr>
        <w:spacing w:line="360" w:lineRule="auto"/>
        <w:rPr>
          <w:rFonts w:ascii="Arial" w:hAnsi="Arial" w:cs="Arial"/>
          <w:sz w:val="22"/>
          <w:szCs w:val="22"/>
        </w:rPr>
      </w:pPr>
      <w:r w:rsidRPr="000E18EB">
        <w:rPr>
          <w:rFonts w:ascii="Arial" w:hAnsi="Arial" w:cs="Arial"/>
          <w:sz w:val="22"/>
          <w:szCs w:val="22"/>
        </w:rPr>
        <w:t>During</w:t>
      </w:r>
      <w:r w:rsidR="000C490A" w:rsidRPr="000E18EB">
        <w:rPr>
          <w:rFonts w:ascii="Arial" w:hAnsi="Arial" w:cs="Arial"/>
          <w:sz w:val="22"/>
          <w:szCs w:val="22"/>
        </w:rPr>
        <w:t xml:space="preserve"> </w:t>
      </w:r>
      <w:r w:rsidR="004B3AD3" w:rsidRPr="000E18EB">
        <w:rPr>
          <w:rFonts w:ascii="Arial" w:hAnsi="Arial" w:cs="Arial"/>
          <w:sz w:val="22"/>
          <w:szCs w:val="22"/>
        </w:rPr>
        <w:t>a period</w:t>
      </w:r>
      <w:r w:rsidR="000C490A" w:rsidRPr="000E18EB">
        <w:rPr>
          <w:rFonts w:ascii="Arial" w:hAnsi="Arial" w:cs="Arial"/>
          <w:sz w:val="22"/>
          <w:szCs w:val="22"/>
        </w:rPr>
        <w:t>, likely to be not less than 18</w:t>
      </w:r>
      <w:r w:rsidRPr="000E18EB">
        <w:rPr>
          <w:rFonts w:ascii="Arial" w:hAnsi="Arial" w:cs="Arial"/>
          <w:sz w:val="22"/>
          <w:szCs w:val="22"/>
        </w:rPr>
        <w:t>-24</w:t>
      </w:r>
      <w:r w:rsidR="000C490A" w:rsidRPr="000E18EB">
        <w:rPr>
          <w:rFonts w:ascii="Arial" w:hAnsi="Arial" w:cs="Arial"/>
          <w:sz w:val="22"/>
          <w:szCs w:val="22"/>
        </w:rPr>
        <w:t xml:space="preserve"> months, </w:t>
      </w:r>
      <w:r w:rsidRPr="000E18EB">
        <w:rPr>
          <w:rFonts w:ascii="Arial" w:hAnsi="Arial" w:cs="Arial"/>
          <w:sz w:val="22"/>
          <w:szCs w:val="22"/>
        </w:rPr>
        <w:t>a</w:t>
      </w:r>
      <w:r w:rsidR="000C490A" w:rsidRPr="000E18EB">
        <w:rPr>
          <w:rFonts w:ascii="Arial" w:hAnsi="Arial" w:cs="Arial"/>
          <w:sz w:val="22"/>
          <w:szCs w:val="22"/>
        </w:rPr>
        <w:t xml:space="preserve"> clinician</w:t>
      </w:r>
      <w:r w:rsidR="00D35AFB" w:rsidRPr="000E18EB">
        <w:rPr>
          <w:rFonts w:ascii="Arial" w:hAnsi="Arial" w:cs="Arial"/>
          <w:sz w:val="22"/>
          <w:szCs w:val="22"/>
        </w:rPr>
        <w:t xml:space="preserve"> </w:t>
      </w:r>
      <w:r w:rsidR="008B28C5" w:rsidRPr="000E18EB">
        <w:rPr>
          <w:rFonts w:ascii="Arial" w:hAnsi="Arial" w:cs="Arial"/>
          <w:sz w:val="22"/>
          <w:szCs w:val="22"/>
        </w:rPr>
        <w:t xml:space="preserve">who has not previously been through any assessment of competence in the role as a GPwER </w:t>
      </w:r>
      <w:r w:rsidRPr="000E18EB">
        <w:rPr>
          <w:rFonts w:ascii="Arial" w:hAnsi="Arial" w:cs="Arial"/>
          <w:sz w:val="22"/>
          <w:szCs w:val="22"/>
        </w:rPr>
        <w:t xml:space="preserve">will need to </w:t>
      </w:r>
      <w:r w:rsidR="00D35AFB" w:rsidRPr="000E18EB">
        <w:rPr>
          <w:rFonts w:ascii="Arial" w:hAnsi="Arial" w:cs="Arial"/>
          <w:sz w:val="22"/>
          <w:szCs w:val="22"/>
        </w:rPr>
        <w:t>gather</w:t>
      </w:r>
      <w:r w:rsidR="008B28C5" w:rsidRPr="000E18EB">
        <w:rPr>
          <w:rFonts w:ascii="Arial" w:hAnsi="Arial" w:cs="Arial"/>
          <w:sz w:val="22"/>
          <w:szCs w:val="22"/>
        </w:rPr>
        <w:t xml:space="preserve"> </w:t>
      </w:r>
      <w:r w:rsidR="000C490A" w:rsidRPr="000E18EB">
        <w:rPr>
          <w:rFonts w:ascii="Arial" w:hAnsi="Arial" w:cs="Arial"/>
          <w:sz w:val="22"/>
          <w:szCs w:val="22"/>
        </w:rPr>
        <w:t xml:space="preserve">evidence of competency using </w:t>
      </w:r>
      <w:r w:rsidR="00D35AFB" w:rsidRPr="000E18EB">
        <w:rPr>
          <w:rFonts w:ascii="Arial" w:hAnsi="Arial" w:cs="Arial"/>
          <w:sz w:val="22"/>
          <w:szCs w:val="22"/>
        </w:rPr>
        <w:t>the</w:t>
      </w:r>
      <w:r w:rsidR="000C490A" w:rsidRPr="000E18EB">
        <w:rPr>
          <w:rFonts w:ascii="Arial" w:hAnsi="Arial" w:cs="Arial"/>
          <w:sz w:val="22"/>
          <w:szCs w:val="22"/>
        </w:rPr>
        <w:t xml:space="preserve"> range of learning approaches and assessments</w:t>
      </w:r>
      <w:r w:rsidR="00257C3D" w:rsidRPr="000E18EB">
        <w:rPr>
          <w:rFonts w:ascii="Arial" w:hAnsi="Arial" w:cs="Arial"/>
          <w:sz w:val="22"/>
          <w:szCs w:val="22"/>
        </w:rPr>
        <w:t xml:space="preserve"> relating to activity within 5 years prior to submission</w:t>
      </w:r>
      <w:r w:rsidR="00D35AFB" w:rsidRPr="000E18EB">
        <w:rPr>
          <w:rFonts w:ascii="Arial" w:hAnsi="Arial" w:cs="Arial"/>
          <w:sz w:val="22"/>
          <w:szCs w:val="22"/>
        </w:rPr>
        <w:t xml:space="preserve">. They can formally </w:t>
      </w:r>
      <w:r w:rsidR="004B3AD3" w:rsidRPr="000E18EB">
        <w:rPr>
          <w:rFonts w:ascii="Arial" w:hAnsi="Arial" w:cs="Arial"/>
          <w:sz w:val="22"/>
          <w:szCs w:val="22"/>
        </w:rPr>
        <w:t>submit</w:t>
      </w:r>
      <w:r w:rsidR="00D35AFB" w:rsidRPr="000E18EB">
        <w:rPr>
          <w:rFonts w:ascii="Arial" w:hAnsi="Arial" w:cs="Arial"/>
          <w:sz w:val="22"/>
          <w:szCs w:val="22"/>
        </w:rPr>
        <w:t xml:space="preserve"> their portfolio of evidence alongside the </w:t>
      </w:r>
      <w:r w:rsidRPr="000E18EB">
        <w:rPr>
          <w:rFonts w:ascii="Arial" w:hAnsi="Arial" w:cs="Arial"/>
          <w:sz w:val="22"/>
          <w:szCs w:val="22"/>
        </w:rPr>
        <w:t xml:space="preserve">senior clinical </w:t>
      </w:r>
      <w:r w:rsidR="00D35AFB" w:rsidRPr="000E18EB">
        <w:rPr>
          <w:rFonts w:ascii="Arial" w:hAnsi="Arial" w:cs="Arial"/>
          <w:sz w:val="22"/>
          <w:szCs w:val="22"/>
        </w:rPr>
        <w:t>supervisors structured reference</w:t>
      </w:r>
      <w:r w:rsidR="000C490A" w:rsidRPr="000E18EB">
        <w:rPr>
          <w:rFonts w:ascii="Arial" w:hAnsi="Arial" w:cs="Arial"/>
          <w:sz w:val="22"/>
          <w:szCs w:val="22"/>
        </w:rPr>
        <w:t xml:space="preserve"> to an accreditation panel under the remit of the FSEM.</w:t>
      </w:r>
      <w:r w:rsidR="00D35AFB" w:rsidRPr="000E18EB">
        <w:rPr>
          <w:rFonts w:ascii="Arial" w:hAnsi="Arial" w:cs="Arial"/>
          <w:sz w:val="22"/>
          <w:szCs w:val="22"/>
        </w:rPr>
        <w:t xml:space="preserve"> </w:t>
      </w:r>
      <w:r w:rsidR="000C490A" w:rsidRPr="000E18EB">
        <w:rPr>
          <w:rFonts w:ascii="Arial" w:hAnsi="Arial" w:cs="Arial"/>
          <w:sz w:val="22"/>
          <w:szCs w:val="22"/>
        </w:rPr>
        <w:t>This panel would meet on a minimum of an annual basis to assess submissions and provide feedback and formal accreditation where acceptable.</w:t>
      </w:r>
    </w:p>
    <w:p w14:paraId="30C85544" w14:textId="77777777" w:rsidR="008B28C5" w:rsidRPr="000E18EB" w:rsidRDefault="008B28C5" w:rsidP="000E18EB">
      <w:pPr>
        <w:spacing w:line="360" w:lineRule="auto"/>
        <w:rPr>
          <w:rFonts w:ascii="Arial" w:hAnsi="Arial" w:cs="Arial"/>
          <w:sz w:val="22"/>
          <w:szCs w:val="22"/>
        </w:rPr>
      </w:pPr>
      <w:r w:rsidRPr="000E18EB">
        <w:rPr>
          <w:rFonts w:ascii="Arial" w:hAnsi="Arial" w:cs="Arial"/>
          <w:sz w:val="22"/>
          <w:szCs w:val="22"/>
        </w:rPr>
        <w:t>An electronic record should be kept of evidence to demonstrate competence for the role that should include:</w:t>
      </w:r>
    </w:p>
    <w:p w14:paraId="5B5194F3" w14:textId="0B580673" w:rsidR="0012511F" w:rsidRPr="000E18EB" w:rsidRDefault="0012511F" w:rsidP="000E18EB">
      <w:pPr>
        <w:pStyle w:val="ListParagraph"/>
        <w:numPr>
          <w:ilvl w:val="0"/>
          <w:numId w:val="4"/>
        </w:numPr>
        <w:spacing w:line="360" w:lineRule="auto"/>
        <w:rPr>
          <w:rFonts w:ascii="Arial" w:hAnsi="Arial" w:cs="Arial"/>
          <w:sz w:val="22"/>
          <w:szCs w:val="22"/>
        </w:rPr>
      </w:pPr>
      <w:r w:rsidRPr="000E18EB">
        <w:rPr>
          <w:rFonts w:ascii="Arial" w:hAnsi="Arial" w:cs="Arial"/>
          <w:sz w:val="22"/>
          <w:szCs w:val="22"/>
        </w:rPr>
        <w:t xml:space="preserve">Form 1: Portfolio of evidence – including personal details, record of training and relevant postgraduate qualifications, description of clinical experience and </w:t>
      </w:r>
      <w:proofErr w:type="spellStart"/>
      <w:r w:rsidRPr="000E18EB">
        <w:rPr>
          <w:rFonts w:ascii="Arial" w:hAnsi="Arial" w:cs="Arial"/>
          <w:sz w:val="22"/>
          <w:szCs w:val="22"/>
        </w:rPr>
        <w:t>msk</w:t>
      </w:r>
      <w:proofErr w:type="spellEnd"/>
      <w:r w:rsidRPr="000E18EB">
        <w:rPr>
          <w:rFonts w:ascii="Arial" w:hAnsi="Arial" w:cs="Arial"/>
          <w:sz w:val="22"/>
          <w:szCs w:val="22"/>
        </w:rPr>
        <w:t xml:space="preserve"> service, involvement in quality improvement activities, complaints/compliments, reflection on colleague and patient feedback and evidence of appraisal.</w:t>
      </w:r>
    </w:p>
    <w:p w14:paraId="63CC0CAF" w14:textId="5B516861" w:rsidR="0012511F" w:rsidRPr="000E18EB" w:rsidRDefault="0012511F" w:rsidP="000E18EB">
      <w:pPr>
        <w:pStyle w:val="ListParagraph"/>
        <w:numPr>
          <w:ilvl w:val="0"/>
          <w:numId w:val="4"/>
        </w:numPr>
        <w:spacing w:line="360" w:lineRule="auto"/>
        <w:rPr>
          <w:rFonts w:ascii="Arial" w:hAnsi="Arial" w:cs="Arial"/>
          <w:sz w:val="22"/>
          <w:szCs w:val="22"/>
        </w:rPr>
      </w:pPr>
      <w:r w:rsidRPr="000E18EB">
        <w:rPr>
          <w:rFonts w:ascii="Arial" w:hAnsi="Arial" w:cs="Arial"/>
          <w:sz w:val="22"/>
          <w:szCs w:val="22"/>
        </w:rPr>
        <w:t>Form 2: Mini CEX</w:t>
      </w:r>
      <w:r w:rsidR="005C54F2" w:rsidRPr="000E18EB">
        <w:rPr>
          <w:rFonts w:ascii="Arial" w:hAnsi="Arial" w:cs="Arial"/>
          <w:sz w:val="22"/>
          <w:szCs w:val="22"/>
        </w:rPr>
        <w:t xml:space="preserve"> – checklist of clinical experience</w:t>
      </w:r>
    </w:p>
    <w:p w14:paraId="260F90AF" w14:textId="620306A9" w:rsidR="0012511F" w:rsidRPr="000E18EB" w:rsidRDefault="0012511F" w:rsidP="000E18EB">
      <w:pPr>
        <w:pStyle w:val="ListParagraph"/>
        <w:numPr>
          <w:ilvl w:val="0"/>
          <w:numId w:val="4"/>
        </w:numPr>
        <w:spacing w:line="360" w:lineRule="auto"/>
        <w:rPr>
          <w:rFonts w:ascii="Arial" w:hAnsi="Arial" w:cs="Arial"/>
          <w:sz w:val="22"/>
          <w:szCs w:val="22"/>
        </w:rPr>
      </w:pPr>
      <w:r w:rsidRPr="000E18EB">
        <w:rPr>
          <w:rFonts w:ascii="Arial" w:hAnsi="Arial" w:cs="Arial"/>
          <w:sz w:val="22"/>
          <w:szCs w:val="22"/>
        </w:rPr>
        <w:t>Form 3: DOPS</w:t>
      </w:r>
      <w:r w:rsidR="005C54F2" w:rsidRPr="000E18EB">
        <w:rPr>
          <w:rFonts w:ascii="Arial" w:hAnsi="Arial" w:cs="Arial"/>
          <w:sz w:val="22"/>
          <w:szCs w:val="22"/>
        </w:rPr>
        <w:t xml:space="preserve"> </w:t>
      </w:r>
      <w:r w:rsidR="00257254" w:rsidRPr="000E18EB">
        <w:rPr>
          <w:rFonts w:ascii="Arial" w:hAnsi="Arial" w:cs="Arial"/>
          <w:sz w:val="22"/>
          <w:szCs w:val="22"/>
        </w:rPr>
        <w:t>–</w:t>
      </w:r>
      <w:r w:rsidR="005C54F2" w:rsidRPr="000E18EB">
        <w:rPr>
          <w:rFonts w:ascii="Arial" w:hAnsi="Arial" w:cs="Arial"/>
          <w:sz w:val="22"/>
          <w:szCs w:val="22"/>
        </w:rPr>
        <w:t xml:space="preserve"> </w:t>
      </w:r>
      <w:r w:rsidR="00257254" w:rsidRPr="000E18EB">
        <w:rPr>
          <w:rFonts w:ascii="Arial" w:hAnsi="Arial" w:cs="Arial"/>
          <w:sz w:val="22"/>
          <w:szCs w:val="22"/>
        </w:rPr>
        <w:t>for aspiration/injections</w:t>
      </w:r>
    </w:p>
    <w:p w14:paraId="3E2E4DC2" w14:textId="488203B3" w:rsidR="0012511F" w:rsidRPr="000E18EB" w:rsidRDefault="0012511F" w:rsidP="000E18EB">
      <w:pPr>
        <w:pStyle w:val="ListParagraph"/>
        <w:numPr>
          <w:ilvl w:val="0"/>
          <w:numId w:val="4"/>
        </w:numPr>
        <w:spacing w:line="360" w:lineRule="auto"/>
        <w:rPr>
          <w:rFonts w:ascii="Arial" w:hAnsi="Arial" w:cs="Arial"/>
          <w:sz w:val="22"/>
          <w:szCs w:val="22"/>
        </w:rPr>
      </w:pPr>
      <w:r w:rsidRPr="000E18EB">
        <w:rPr>
          <w:rFonts w:ascii="Arial" w:hAnsi="Arial" w:cs="Arial"/>
          <w:sz w:val="22"/>
          <w:szCs w:val="22"/>
        </w:rPr>
        <w:t>Form 4: Learning diary</w:t>
      </w:r>
      <w:r w:rsidR="00257254" w:rsidRPr="000E18EB">
        <w:rPr>
          <w:rFonts w:ascii="Arial" w:hAnsi="Arial" w:cs="Arial"/>
          <w:sz w:val="22"/>
          <w:szCs w:val="22"/>
        </w:rPr>
        <w:t xml:space="preserve"> including reflections on </w:t>
      </w:r>
      <w:r w:rsidR="006036DC" w:rsidRPr="000E18EB">
        <w:rPr>
          <w:rFonts w:ascii="Arial" w:hAnsi="Arial" w:cs="Arial"/>
          <w:sz w:val="22"/>
          <w:szCs w:val="22"/>
        </w:rPr>
        <w:t>case-based</w:t>
      </w:r>
      <w:r w:rsidR="00257254" w:rsidRPr="000E18EB">
        <w:rPr>
          <w:rFonts w:ascii="Arial" w:hAnsi="Arial" w:cs="Arial"/>
          <w:sz w:val="22"/>
          <w:szCs w:val="22"/>
        </w:rPr>
        <w:t xml:space="preserve"> discussions, learning </w:t>
      </w:r>
      <w:proofErr w:type="gramStart"/>
      <w:r w:rsidR="00257254" w:rsidRPr="000E18EB">
        <w:rPr>
          <w:rFonts w:ascii="Arial" w:hAnsi="Arial" w:cs="Arial"/>
          <w:sz w:val="22"/>
          <w:szCs w:val="22"/>
        </w:rPr>
        <w:t>events</w:t>
      </w:r>
      <w:proofErr w:type="gramEnd"/>
    </w:p>
    <w:p w14:paraId="1169F08F" w14:textId="77777777" w:rsidR="0012511F" w:rsidRPr="000E18EB" w:rsidRDefault="0012511F" w:rsidP="000E18EB">
      <w:pPr>
        <w:pStyle w:val="ListParagraph"/>
        <w:numPr>
          <w:ilvl w:val="0"/>
          <w:numId w:val="4"/>
        </w:numPr>
        <w:spacing w:line="360" w:lineRule="auto"/>
        <w:rPr>
          <w:rFonts w:ascii="Arial" w:hAnsi="Arial" w:cs="Arial"/>
          <w:sz w:val="22"/>
          <w:szCs w:val="22"/>
        </w:rPr>
      </w:pPr>
      <w:r w:rsidRPr="000E18EB">
        <w:rPr>
          <w:rFonts w:ascii="Arial" w:hAnsi="Arial" w:cs="Arial"/>
          <w:sz w:val="22"/>
          <w:szCs w:val="22"/>
        </w:rPr>
        <w:t>Forms 5a&amp;b: Patient feedback and analysis – minimum 25 returns</w:t>
      </w:r>
    </w:p>
    <w:p w14:paraId="283E52B3" w14:textId="77777777" w:rsidR="0012511F" w:rsidRPr="000E18EB" w:rsidRDefault="0012511F" w:rsidP="000E18EB">
      <w:pPr>
        <w:pStyle w:val="ListParagraph"/>
        <w:numPr>
          <w:ilvl w:val="0"/>
          <w:numId w:val="4"/>
        </w:numPr>
        <w:spacing w:line="360" w:lineRule="auto"/>
        <w:rPr>
          <w:rFonts w:ascii="Arial" w:hAnsi="Arial" w:cs="Arial"/>
          <w:sz w:val="22"/>
          <w:szCs w:val="22"/>
        </w:rPr>
      </w:pPr>
      <w:r w:rsidRPr="000E18EB">
        <w:rPr>
          <w:rFonts w:ascii="Arial" w:hAnsi="Arial" w:cs="Arial"/>
          <w:sz w:val="22"/>
          <w:szCs w:val="22"/>
        </w:rPr>
        <w:t>Form 6: Audit – e.g., of interventions (joint injections with outcomes), diagnostics or similar</w:t>
      </w:r>
    </w:p>
    <w:p w14:paraId="79F77211" w14:textId="171D0452" w:rsidR="0012511F" w:rsidRPr="000E18EB" w:rsidRDefault="0012511F" w:rsidP="000E18EB">
      <w:pPr>
        <w:pStyle w:val="ListParagraph"/>
        <w:numPr>
          <w:ilvl w:val="0"/>
          <w:numId w:val="4"/>
        </w:numPr>
        <w:spacing w:line="360" w:lineRule="auto"/>
        <w:rPr>
          <w:rFonts w:ascii="Arial" w:hAnsi="Arial" w:cs="Arial"/>
          <w:sz w:val="22"/>
          <w:szCs w:val="22"/>
        </w:rPr>
      </w:pPr>
      <w:r w:rsidRPr="000E18EB">
        <w:rPr>
          <w:rFonts w:ascii="Arial" w:hAnsi="Arial" w:cs="Arial"/>
          <w:sz w:val="22"/>
          <w:szCs w:val="22"/>
        </w:rPr>
        <w:lastRenderedPageBreak/>
        <w:t>Form 7: Senior clinical supervisor report</w:t>
      </w:r>
      <w:r w:rsidR="00257254" w:rsidRPr="000E18EB">
        <w:rPr>
          <w:rFonts w:ascii="Arial" w:hAnsi="Arial" w:cs="Arial"/>
          <w:sz w:val="22"/>
          <w:szCs w:val="22"/>
        </w:rPr>
        <w:t>(s)</w:t>
      </w:r>
    </w:p>
    <w:p w14:paraId="24DFFC99" w14:textId="77777777" w:rsidR="0012511F" w:rsidRPr="000E18EB" w:rsidRDefault="0012511F" w:rsidP="000E18EB">
      <w:pPr>
        <w:pStyle w:val="ListParagraph"/>
        <w:numPr>
          <w:ilvl w:val="0"/>
          <w:numId w:val="4"/>
        </w:numPr>
        <w:spacing w:line="360" w:lineRule="auto"/>
        <w:rPr>
          <w:rFonts w:ascii="Arial" w:hAnsi="Arial" w:cs="Arial"/>
          <w:sz w:val="22"/>
          <w:szCs w:val="22"/>
        </w:rPr>
      </w:pPr>
      <w:r w:rsidRPr="000E18EB">
        <w:rPr>
          <w:rFonts w:ascii="Arial" w:hAnsi="Arial" w:cs="Arial"/>
          <w:sz w:val="22"/>
          <w:szCs w:val="22"/>
        </w:rPr>
        <w:t xml:space="preserve">Evidence of successfully passing the FSEM Diploma in MSK medicine (and any other qualifications relevant to role) </w:t>
      </w:r>
    </w:p>
    <w:p w14:paraId="38C43C7F" w14:textId="03EF4A91" w:rsidR="0012511F" w:rsidRPr="000E18EB" w:rsidRDefault="0012511F" w:rsidP="000E18EB">
      <w:pPr>
        <w:pStyle w:val="ListParagraph"/>
        <w:numPr>
          <w:ilvl w:val="0"/>
          <w:numId w:val="4"/>
        </w:numPr>
        <w:spacing w:line="360" w:lineRule="auto"/>
        <w:rPr>
          <w:rFonts w:ascii="Arial" w:hAnsi="Arial" w:cs="Arial"/>
          <w:sz w:val="22"/>
          <w:szCs w:val="22"/>
        </w:rPr>
      </w:pPr>
      <w:r w:rsidRPr="000E18EB">
        <w:rPr>
          <w:rFonts w:ascii="Arial" w:hAnsi="Arial" w:cs="Arial"/>
          <w:sz w:val="22"/>
          <w:szCs w:val="22"/>
        </w:rPr>
        <w:t>Any other relevant information</w:t>
      </w:r>
    </w:p>
    <w:p w14:paraId="61E0A316" w14:textId="0E0C5F11" w:rsidR="00CB0CED" w:rsidRPr="000E18EB" w:rsidRDefault="00D35AFB" w:rsidP="000E18EB">
      <w:pPr>
        <w:spacing w:line="360" w:lineRule="auto"/>
        <w:rPr>
          <w:rFonts w:ascii="Arial" w:hAnsi="Arial" w:cs="Arial"/>
          <w:sz w:val="22"/>
          <w:szCs w:val="22"/>
        </w:rPr>
      </w:pPr>
      <w:r w:rsidRPr="000E18EB">
        <w:rPr>
          <w:rFonts w:ascii="Arial" w:hAnsi="Arial" w:cs="Arial"/>
          <w:sz w:val="22"/>
          <w:szCs w:val="22"/>
        </w:rPr>
        <w:t xml:space="preserve">Should the evidence meet the requisite standards then the candidate </w:t>
      </w:r>
      <w:r w:rsidR="004B3AD3" w:rsidRPr="000E18EB">
        <w:rPr>
          <w:rFonts w:ascii="Arial" w:hAnsi="Arial" w:cs="Arial"/>
          <w:sz w:val="22"/>
          <w:szCs w:val="22"/>
        </w:rPr>
        <w:t>would then be</w:t>
      </w:r>
      <w:r w:rsidRPr="000E18EB">
        <w:rPr>
          <w:rFonts w:ascii="Arial" w:hAnsi="Arial" w:cs="Arial"/>
          <w:sz w:val="22"/>
          <w:szCs w:val="22"/>
        </w:rPr>
        <w:t xml:space="preserve"> accredited by the F</w:t>
      </w:r>
      <w:r w:rsidR="00AB1F49" w:rsidRPr="000E18EB">
        <w:rPr>
          <w:rFonts w:ascii="Arial" w:hAnsi="Arial" w:cs="Arial"/>
          <w:sz w:val="22"/>
          <w:szCs w:val="22"/>
        </w:rPr>
        <w:t>aculty of Sport and Exercise Medicine</w:t>
      </w:r>
      <w:r w:rsidRPr="000E18EB">
        <w:rPr>
          <w:rFonts w:ascii="Arial" w:hAnsi="Arial" w:cs="Arial"/>
          <w:sz w:val="22"/>
          <w:szCs w:val="22"/>
        </w:rPr>
        <w:t xml:space="preserve"> and their name entered on to a register of accredited </w:t>
      </w:r>
      <w:proofErr w:type="spellStart"/>
      <w:r w:rsidRPr="000E18EB">
        <w:rPr>
          <w:rFonts w:ascii="Arial" w:hAnsi="Arial" w:cs="Arial"/>
          <w:sz w:val="22"/>
          <w:szCs w:val="22"/>
        </w:rPr>
        <w:t>GPwERs</w:t>
      </w:r>
      <w:proofErr w:type="spellEnd"/>
      <w:r w:rsidRPr="000E18EB">
        <w:rPr>
          <w:rFonts w:ascii="Arial" w:hAnsi="Arial" w:cs="Arial"/>
          <w:sz w:val="22"/>
          <w:szCs w:val="22"/>
        </w:rPr>
        <w:t xml:space="preserve">. Further support and guidance for </w:t>
      </w:r>
      <w:proofErr w:type="spellStart"/>
      <w:r w:rsidRPr="000E18EB">
        <w:rPr>
          <w:rFonts w:ascii="Arial" w:hAnsi="Arial" w:cs="Arial"/>
          <w:sz w:val="22"/>
          <w:szCs w:val="22"/>
        </w:rPr>
        <w:t>GPwERs</w:t>
      </w:r>
      <w:proofErr w:type="spellEnd"/>
      <w:r w:rsidRPr="000E18EB">
        <w:rPr>
          <w:rFonts w:ascii="Arial" w:hAnsi="Arial" w:cs="Arial"/>
          <w:sz w:val="22"/>
          <w:szCs w:val="22"/>
        </w:rPr>
        <w:t xml:space="preserve"> is available for Diplomate members of the FSEM and allied organisations</w:t>
      </w:r>
      <w:r w:rsidR="004B3AD3" w:rsidRPr="000E18EB">
        <w:rPr>
          <w:rFonts w:ascii="Arial" w:hAnsi="Arial" w:cs="Arial"/>
          <w:sz w:val="22"/>
          <w:szCs w:val="22"/>
        </w:rPr>
        <w:t>.</w:t>
      </w:r>
      <w:r w:rsidR="00414484" w:rsidRPr="000E18EB">
        <w:rPr>
          <w:rFonts w:ascii="Arial" w:hAnsi="Arial" w:cs="Arial"/>
          <w:sz w:val="22"/>
          <w:szCs w:val="22"/>
        </w:rPr>
        <w:t xml:space="preserve"> </w:t>
      </w:r>
    </w:p>
    <w:p w14:paraId="3E7881A8" w14:textId="748D0AB4" w:rsidR="00BC43AA" w:rsidRPr="000E18EB" w:rsidRDefault="00414484" w:rsidP="000E18EB">
      <w:pPr>
        <w:spacing w:line="360" w:lineRule="auto"/>
        <w:rPr>
          <w:rFonts w:ascii="Arial" w:hAnsi="Arial" w:cs="Arial"/>
          <w:sz w:val="22"/>
          <w:szCs w:val="22"/>
        </w:rPr>
      </w:pPr>
      <w:r w:rsidRPr="000E18EB">
        <w:rPr>
          <w:rFonts w:ascii="Arial" w:hAnsi="Arial" w:cs="Arial"/>
          <w:sz w:val="22"/>
          <w:szCs w:val="22"/>
        </w:rPr>
        <w:t>Candidates whose portfolio is found lacking in the required evidence would be given feedback on what is required and invited to resubmit when they have addressed any deficits in their submission.</w:t>
      </w:r>
    </w:p>
    <w:p w14:paraId="5DDF8926" w14:textId="04293B8D" w:rsidR="00BC43AA" w:rsidRPr="000E18EB" w:rsidRDefault="00BC43AA" w:rsidP="000E18EB">
      <w:pPr>
        <w:spacing w:line="360" w:lineRule="auto"/>
        <w:rPr>
          <w:rFonts w:ascii="Arial" w:hAnsi="Arial" w:cs="Arial"/>
          <w:sz w:val="22"/>
          <w:szCs w:val="22"/>
        </w:rPr>
      </w:pPr>
    </w:p>
    <w:p w14:paraId="17E51309" w14:textId="77A7CEC2" w:rsidR="00CB0CED" w:rsidRPr="000E18EB" w:rsidRDefault="00CB0CED" w:rsidP="000E18EB">
      <w:pPr>
        <w:pStyle w:val="Heading3"/>
        <w:spacing w:line="360" w:lineRule="auto"/>
        <w:rPr>
          <w:rFonts w:ascii="Arial" w:hAnsi="Arial" w:cs="Arial"/>
        </w:rPr>
      </w:pPr>
      <w:bookmarkStart w:id="17" w:name="_Toc165634082"/>
      <w:r w:rsidRPr="000E18EB">
        <w:rPr>
          <w:rFonts w:ascii="Arial" w:hAnsi="Arial" w:cs="Arial"/>
        </w:rPr>
        <w:t>3.</w:t>
      </w:r>
      <w:r w:rsidR="00CF6F99" w:rsidRPr="000E18EB">
        <w:rPr>
          <w:rFonts w:ascii="Arial" w:hAnsi="Arial" w:cs="Arial"/>
        </w:rPr>
        <w:t>5</w:t>
      </w:r>
      <w:r w:rsidRPr="000E18EB">
        <w:rPr>
          <w:rFonts w:ascii="Arial" w:hAnsi="Arial" w:cs="Arial"/>
        </w:rPr>
        <w:t>.2 Assessment as an existing GPwER</w:t>
      </w:r>
      <w:bookmarkEnd w:id="17"/>
    </w:p>
    <w:p w14:paraId="4A1808E0" w14:textId="77777777" w:rsidR="00CB0CED" w:rsidRPr="000E18EB" w:rsidRDefault="00CB0CED" w:rsidP="000E18EB">
      <w:pPr>
        <w:spacing w:line="360" w:lineRule="auto"/>
        <w:rPr>
          <w:rFonts w:ascii="Arial" w:hAnsi="Arial" w:cs="Arial"/>
          <w:b/>
          <w:bCs/>
          <w:sz w:val="22"/>
          <w:szCs w:val="22"/>
        </w:rPr>
      </w:pPr>
    </w:p>
    <w:p w14:paraId="17195F18" w14:textId="6ED9A710" w:rsidR="00CB0CED" w:rsidRPr="000E18EB" w:rsidRDefault="00CB0CED" w:rsidP="000E18EB">
      <w:pPr>
        <w:spacing w:line="360" w:lineRule="auto"/>
        <w:rPr>
          <w:rFonts w:ascii="Arial" w:hAnsi="Arial" w:cs="Arial"/>
          <w:sz w:val="22"/>
          <w:szCs w:val="22"/>
        </w:rPr>
      </w:pPr>
      <w:r w:rsidRPr="000E18EB">
        <w:rPr>
          <w:rFonts w:ascii="Arial" w:hAnsi="Arial" w:cs="Arial"/>
          <w:sz w:val="22"/>
          <w:szCs w:val="22"/>
        </w:rPr>
        <w:t>There is a single pathway to accreditation irrespective of point of origin, this means that individuals already working in an extended role would be invited to submit the same evidence however would be invited to submit any previous local assessments of competency alongside recent audit, PSQ, MSF etc as evidence</w:t>
      </w:r>
      <w:r w:rsidR="00D20BB4" w:rsidRPr="000E18EB">
        <w:rPr>
          <w:rFonts w:ascii="Arial" w:hAnsi="Arial" w:cs="Arial"/>
          <w:sz w:val="22"/>
          <w:szCs w:val="22"/>
        </w:rPr>
        <w:t xml:space="preserve"> </w:t>
      </w:r>
      <w:r w:rsidR="005D7EDA" w:rsidRPr="000E18EB">
        <w:rPr>
          <w:rFonts w:ascii="Arial" w:hAnsi="Arial" w:cs="Arial"/>
          <w:sz w:val="22"/>
          <w:szCs w:val="22"/>
        </w:rPr>
        <w:t>providing</w:t>
      </w:r>
      <w:r w:rsidR="00D20BB4" w:rsidRPr="000E18EB">
        <w:rPr>
          <w:rFonts w:ascii="Arial" w:hAnsi="Arial" w:cs="Arial"/>
          <w:sz w:val="22"/>
          <w:szCs w:val="22"/>
        </w:rPr>
        <w:t xml:space="preserve"> this was gathered </w:t>
      </w:r>
      <w:r w:rsidR="003964E0" w:rsidRPr="000E18EB">
        <w:rPr>
          <w:rFonts w:ascii="Arial" w:hAnsi="Arial" w:cs="Arial"/>
          <w:sz w:val="22"/>
          <w:szCs w:val="22"/>
        </w:rPr>
        <w:t>5 years prior to accreditation</w:t>
      </w:r>
      <w:r w:rsidR="00D20BB4" w:rsidRPr="000E18EB">
        <w:rPr>
          <w:rFonts w:ascii="Arial" w:hAnsi="Arial" w:cs="Arial"/>
          <w:sz w:val="22"/>
          <w:szCs w:val="22"/>
        </w:rPr>
        <w:t>.</w:t>
      </w:r>
    </w:p>
    <w:p w14:paraId="0627E743" w14:textId="77777777" w:rsidR="00CE1AEB" w:rsidRPr="000E18EB" w:rsidRDefault="00CB0CED" w:rsidP="000E18EB">
      <w:pPr>
        <w:spacing w:line="360" w:lineRule="auto"/>
        <w:rPr>
          <w:rFonts w:ascii="Arial" w:hAnsi="Arial" w:cs="Arial"/>
          <w:sz w:val="22"/>
          <w:szCs w:val="22"/>
        </w:rPr>
      </w:pPr>
      <w:r w:rsidRPr="000E18EB">
        <w:rPr>
          <w:rFonts w:ascii="Arial" w:hAnsi="Arial" w:cs="Arial"/>
          <w:sz w:val="22"/>
          <w:szCs w:val="22"/>
        </w:rPr>
        <w:t xml:space="preserve">Role specific appraisal and professional development and evidence of audit, QI in the service would be encouraged. </w:t>
      </w:r>
    </w:p>
    <w:p w14:paraId="21F59235" w14:textId="488EB447" w:rsidR="00CB0CED" w:rsidRDefault="00CB0CED" w:rsidP="000E18EB">
      <w:pPr>
        <w:spacing w:line="360" w:lineRule="auto"/>
        <w:rPr>
          <w:rFonts w:ascii="Arial" w:eastAsia="Calibri" w:hAnsi="Arial" w:cs="Arial"/>
          <w:sz w:val="22"/>
          <w:szCs w:val="22"/>
        </w:rPr>
      </w:pPr>
      <w:r w:rsidRPr="000E18EB">
        <w:rPr>
          <w:rFonts w:ascii="Arial" w:hAnsi="Arial" w:cs="Arial"/>
          <w:sz w:val="22"/>
          <w:szCs w:val="22"/>
        </w:rPr>
        <w:t>Candidates would be expected to submit the senior clinicians structured supervisors report</w:t>
      </w:r>
      <w:r w:rsidR="00D20BB4" w:rsidRPr="000E18EB">
        <w:rPr>
          <w:rFonts w:ascii="Arial" w:hAnsi="Arial" w:cs="Arial"/>
          <w:sz w:val="22"/>
          <w:szCs w:val="22"/>
        </w:rPr>
        <w:t xml:space="preserve"> which must relate to </w:t>
      </w:r>
      <w:r w:rsidR="00CE1AEB" w:rsidRPr="000E18EB">
        <w:rPr>
          <w:rFonts w:ascii="Arial" w:eastAsia="Calibri" w:hAnsi="Arial" w:cs="Arial"/>
          <w:sz w:val="22"/>
          <w:szCs w:val="22"/>
        </w:rPr>
        <w:t xml:space="preserve">regular and long-standing clinical interaction with the candidate. The senior clinical supervisor is usually expected to be a consultant or an associate specialist </w:t>
      </w:r>
      <w:r w:rsidR="0059630D" w:rsidRPr="000E18EB">
        <w:rPr>
          <w:rFonts w:ascii="Arial" w:eastAsia="Calibri" w:hAnsi="Arial" w:cs="Arial"/>
          <w:sz w:val="22"/>
          <w:szCs w:val="22"/>
        </w:rPr>
        <w:t xml:space="preserve">supervising within their scope of </w:t>
      </w:r>
      <w:r w:rsidR="0099076C" w:rsidRPr="000E18EB">
        <w:rPr>
          <w:rFonts w:ascii="Arial" w:eastAsia="Calibri" w:hAnsi="Arial" w:cs="Arial"/>
          <w:sz w:val="22"/>
          <w:szCs w:val="22"/>
        </w:rPr>
        <w:t>practice</w:t>
      </w:r>
      <w:r w:rsidR="0059630D" w:rsidRPr="000E18EB">
        <w:rPr>
          <w:rFonts w:ascii="Arial" w:eastAsia="Calibri" w:hAnsi="Arial" w:cs="Arial"/>
          <w:sz w:val="22"/>
          <w:szCs w:val="22"/>
        </w:rPr>
        <w:t xml:space="preserve"> </w:t>
      </w:r>
      <w:r w:rsidR="00CE1AEB" w:rsidRPr="000E18EB">
        <w:rPr>
          <w:rFonts w:ascii="Arial" w:eastAsia="Calibri" w:hAnsi="Arial" w:cs="Arial"/>
          <w:sz w:val="22"/>
          <w:szCs w:val="22"/>
        </w:rPr>
        <w:t>however senior clinicians in other specialities (e.g., physiotherapy) working at consultant grade would be acceptable.</w:t>
      </w:r>
    </w:p>
    <w:p w14:paraId="537AC316" w14:textId="77777777" w:rsidR="000E18EB" w:rsidRDefault="000E18EB" w:rsidP="000E18EB">
      <w:pPr>
        <w:spacing w:line="360" w:lineRule="auto"/>
        <w:rPr>
          <w:rFonts w:ascii="Arial" w:eastAsia="Calibri" w:hAnsi="Arial" w:cs="Arial"/>
          <w:sz w:val="22"/>
          <w:szCs w:val="22"/>
        </w:rPr>
      </w:pPr>
    </w:p>
    <w:p w14:paraId="2BF309AA" w14:textId="77777777" w:rsidR="000E18EB" w:rsidRDefault="000E18EB" w:rsidP="000E18EB">
      <w:pPr>
        <w:spacing w:line="360" w:lineRule="auto"/>
        <w:rPr>
          <w:rFonts w:ascii="Arial" w:eastAsia="Calibri" w:hAnsi="Arial" w:cs="Arial"/>
          <w:sz w:val="22"/>
          <w:szCs w:val="22"/>
        </w:rPr>
      </w:pPr>
    </w:p>
    <w:p w14:paraId="4B1EA231" w14:textId="77777777" w:rsidR="000E18EB" w:rsidRDefault="000E18EB" w:rsidP="000E18EB">
      <w:pPr>
        <w:spacing w:line="360" w:lineRule="auto"/>
        <w:rPr>
          <w:rFonts w:ascii="Arial" w:eastAsia="Calibri" w:hAnsi="Arial" w:cs="Arial"/>
          <w:sz w:val="22"/>
          <w:szCs w:val="22"/>
        </w:rPr>
      </w:pPr>
    </w:p>
    <w:p w14:paraId="6568BB45" w14:textId="77777777" w:rsidR="000E18EB" w:rsidRDefault="000E18EB" w:rsidP="000E18EB">
      <w:pPr>
        <w:spacing w:line="360" w:lineRule="auto"/>
        <w:rPr>
          <w:rFonts w:ascii="Arial" w:eastAsia="Calibri" w:hAnsi="Arial" w:cs="Arial"/>
          <w:sz w:val="22"/>
          <w:szCs w:val="22"/>
        </w:rPr>
      </w:pPr>
    </w:p>
    <w:p w14:paraId="5AA6D1B6" w14:textId="77777777" w:rsidR="000E18EB" w:rsidRPr="000E18EB" w:rsidRDefault="000E18EB" w:rsidP="000E18EB">
      <w:pPr>
        <w:spacing w:line="360" w:lineRule="auto"/>
        <w:rPr>
          <w:rFonts w:ascii="Arial" w:eastAsia="Calibri" w:hAnsi="Arial" w:cs="Arial"/>
          <w:sz w:val="22"/>
          <w:szCs w:val="22"/>
        </w:rPr>
      </w:pPr>
    </w:p>
    <w:p w14:paraId="1650F456" w14:textId="38850B85" w:rsidR="00D17950" w:rsidRPr="000E18EB" w:rsidRDefault="001E3C17" w:rsidP="000E18EB">
      <w:pPr>
        <w:spacing w:line="360" w:lineRule="auto"/>
        <w:rPr>
          <w:rFonts w:ascii="Arial" w:hAnsi="Arial" w:cs="Arial"/>
          <w:sz w:val="22"/>
          <w:szCs w:val="22"/>
        </w:rPr>
      </w:pPr>
      <w:r w:rsidRPr="000E18EB">
        <w:rPr>
          <w:rFonts w:ascii="Arial" w:hAnsi="Arial" w:cs="Arial"/>
          <w:sz w:val="22"/>
          <w:szCs w:val="22"/>
        </w:rPr>
        <w:lastRenderedPageBreak/>
        <w:t>This would sit within the suggested framework as set by the RCGP</w:t>
      </w:r>
      <w:r w:rsidR="000C490A" w:rsidRPr="000E18EB">
        <w:rPr>
          <w:rFonts w:ascii="Arial" w:hAnsi="Arial" w:cs="Arial"/>
          <w:sz w:val="22"/>
          <w:szCs w:val="22"/>
        </w:rPr>
        <w:t xml:space="preserve"> below.</w:t>
      </w:r>
      <w:r w:rsidR="00A343A8" w:rsidRPr="000E18EB">
        <w:rPr>
          <w:rFonts w:ascii="Arial" w:hAnsi="Arial" w:cs="Arial"/>
          <w:noProof/>
          <w:sz w:val="22"/>
          <w:szCs w:val="22"/>
        </w:rPr>
        <mc:AlternateContent>
          <mc:Choice Requires="wps">
            <w:drawing>
              <wp:anchor distT="0" distB="0" distL="114300" distR="114300" simplePos="0" relativeHeight="251696128" behindDoc="0" locked="0" layoutInCell="1" allowOverlap="1" wp14:anchorId="53FD3DF3" wp14:editId="1F7770C0">
                <wp:simplePos x="0" y="0"/>
                <wp:positionH relativeFrom="column">
                  <wp:posOffset>825727</wp:posOffset>
                </wp:positionH>
                <wp:positionV relativeFrom="paragraph">
                  <wp:posOffset>152293</wp:posOffset>
                </wp:positionV>
                <wp:extent cx="4181363" cy="4716868"/>
                <wp:effectExtent l="0" t="0" r="0" b="7620"/>
                <wp:wrapNone/>
                <wp:docPr id="43" name="Text Box 43"/>
                <wp:cNvGraphicFramePr/>
                <a:graphic xmlns:a="http://schemas.openxmlformats.org/drawingml/2006/main">
                  <a:graphicData uri="http://schemas.microsoft.com/office/word/2010/wordprocessingShape">
                    <wps:wsp>
                      <wps:cNvSpPr txBox="1"/>
                      <wps:spPr>
                        <a:xfrm>
                          <a:off x="0" y="0"/>
                          <a:ext cx="4181363" cy="4716868"/>
                        </a:xfrm>
                        <a:prstGeom prst="rect">
                          <a:avLst/>
                        </a:prstGeom>
                        <a:solidFill>
                          <a:schemeClr val="lt1"/>
                        </a:solidFill>
                        <a:ln w="6350">
                          <a:noFill/>
                        </a:ln>
                      </wps:spPr>
                      <wps:txbx>
                        <w:txbxContent>
                          <w:p w14:paraId="2E3B8217" w14:textId="77777777" w:rsidR="00566460" w:rsidRDefault="00566460" w:rsidP="007659AF">
                            <w:r w:rsidRPr="001E3C17">
                              <w:rPr>
                                <w:noProof/>
                              </w:rPr>
                              <w:drawing>
                                <wp:inline distT="0" distB="0" distL="0" distR="0" wp14:anchorId="3BFA6FCB" wp14:editId="6A1CEE8A">
                                  <wp:extent cx="3933646" cy="4482237"/>
                                  <wp:effectExtent l="0" t="0" r="0" b="0"/>
                                  <wp:docPr id="1799686525" name="Picture 179968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3281" b="10840"/>
                                          <a:stretch/>
                                        </pic:blipFill>
                                        <pic:spPr bwMode="auto">
                                          <a:xfrm>
                                            <a:off x="0" y="0"/>
                                            <a:ext cx="3938244" cy="448747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D3DF3" id="_x0000_t202" coordsize="21600,21600" o:spt="202" path="m,l,21600r21600,l21600,xe">
                <v:stroke joinstyle="miter"/>
                <v:path gradientshapeok="t" o:connecttype="rect"/>
              </v:shapetype>
              <v:shape id="Text Box 43" o:spid="_x0000_s1028" type="#_x0000_t202" style="position:absolute;margin-left:65pt;margin-top:12pt;width:329.25pt;height:37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" fillcolor="white [3201]" stroked="f" strokeweight=".5pt">
                <v:textbox>
                  <w:txbxContent>
                    <w:p w14:paraId="2E3B8217" w14:textId="77777777" w:rsidR="00566460" w:rsidRDefault="00566460" w:rsidP="007659AF">
                      <w:r w:rsidRPr="001E3C17">
                        <w:rPr>
                          <w:noProof/>
                        </w:rPr>
                        <w:drawing>
                          <wp:inline distT="0" distB="0" distL="0" distR="0" wp14:anchorId="3BFA6FCB" wp14:editId="6A1CEE8A">
                            <wp:extent cx="3933646" cy="4482237"/>
                            <wp:effectExtent l="0" t="0" r="0" b="0"/>
                            <wp:docPr id="1799686525" name="Picture 179968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3281" b="10840"/>
                                    <a:stretch/>
                                  </pic:blipFill>
                                  <pic:spPr bwMode="auto">
                                    <a:xfrm>
                                      <a:off x="0" y="0"/>
                                      <a:ext cx="3938244" cy="448747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565B6C7" w14:textId="3A0446D0" w:rsidR="00D17950" w:rsidRPr="000E18EB" w:rsidRDefault="00D17950" w:rsidP="000E18EB">
      <w:pPr>
        <w:spacing w:line="360" w:lineRule="auto"/>
        <w:rPr>
          <w:rFonts w:ascii="Arial" w:hAnsi="Arial" w:cs="Arial"/>
          <w:sz w:val="22"/>
          <w:szCs w:val="22"/>
          <w:u w:val="single"/>
        </w:rPr>
      </w:pPr>
    </w:p>
    <w:p w14:paraId="78BF80C9" w14:textId="65BC9854" w:rsidR="00D17950" w:rsidRPr="000E18EB" w:rsidRDefault="00D17950" w:rsidP="000E18EB">
      <w:pPr>
        <w:spacing w:line="360" w:lineRule="auto"/>
        <w:rPr>
          <w:rFonts w:ascii="Arial" w:hAnsi="Arial" w:cs="Arial"/>
          <w:sz w:val="22"/>
          <w:szCs w:val="22"/>
          <w:u w:val="single"/>
        </w:rPr>
      </w:pPr>
    </w:p>
    <w:p w14:paraId="0F2CAB5B" w14:textId="3FB6778F" w:rsidR="00D17950" w:rsidRPr="000E18EB" w:rsidRDefault="00D17950" w:rsidP="000E18EB">
      <w:pPr>
        <w:spacing w:line="360" w:lineRule="auto"/>
        <w:rPr>
          <w:rFonts w:ascii="Arial" w:hAnsi="Arial" w:cs="Arial"/>
          <w:sz w:val="22"/>
          <w:szCs w:val="22"/>
          <w:u w:val="single"/>
        </w:rPr>
      </w:pPr>
    </w:p>
    <w:p w14:paraId="561576F3" w14:textId="1081257E" w:rsidR="00D17950" w:rsidRPr="000E18EB" w:rsidRDefault="00D17950" w:rsidP="000E18EB">
      <w:pPr>
        <w:spacing w:line="360" w:lineRule="auto"/>
        <w:rPr>
          <w:rFonts w:ascii="Arial" w:hAnsi="Arial" w:cs="Arial"/>
          <w:sz w:val="22"/>
          <w:szCs w:val="22"/>
          <w:u w:val="single"/>
        </w:rPr>
      </w:pPr>
    </w:p>
    <w:p w14:paraId="458804C0" w14:textId="0E2B1983" w:rsidR="00D17950" w:rsidRPr="000E18EB" w:rsidRDefault="00D17950" w:rsidP="000E18EB">
      <w:pPr>
        <w:spacing w:line="360" w:lineRule="auto"/>
        <w:rPr>
          <w:rFonts w:ascii="Arial" w:hAnsi="Arial" w:cs="Arial"/>
          <w:sz w:val="22"/>
          <w:szCs w:val="22"/>
          <w:u w:val="single"/>
        </w:rPr>
      </w:pPr>
    </w:p>
    <w:p w14:paraId="267E6F50" w14:textId="0D602CC0" w:rsidR="00D17950" w:rsidRPr="000E18EB" w:rsidRDefault="004B3AD3" w:rsidP="000E18EB">
      <w:pPr>
        <w:spacing w:line="360" w:lineRule="auto"/>
        <w:rPr>
          <w:rFonts w:ascii="Arial" w:hAnsi="Arial" w:cs="Arial"/>
          <w:sz w:val="22"/>
          <w:szCs w:val="22"/>
          <w:u w:val="single"/>
        </w:rPr>
      </w:pPr>
      <w:r w:rsidRPr="000E18EB">
        <w:rPr>
          <w:rFonts w:ascii="Arial" w:hAnsi="Arial" w:cs="Arial"/>
          <w:sz w:val="22"/>
          <w:szCs w:val="22"/>
          <w:u w:val="single"/>
        </w:rPr>
        <w:t xml:space="preserve"> </w:t>
      </w:r>
    </w:p>
    <w:p w14:paraId="02545592" w14:textId="7863841F" w:rsidR="00D17950" w:rsidRPr="000E18EB" w:rsidRDefault="00D17950" w:rsidP="000E18EB">
      <w:pPr>
        <w:spacing w:line="360" w:lineRule="auto"/>
        <w:rPr>
          <w:rFonts w:ascii="Arial" w:hAnsi="Arial" w:cs="Arial"/>
          <w:sz w:val="22"/>
          <w:szCs w:val="22"/>
          <w:u w:val="single"/>
        </w:rPr>
      </w:pPr>
    </w:p>
    <w:p w14:paraId="1CD0A169" w14:textId="0ACD0533" w:rsidR="00D17950" w:rsidRPr="000E18EB" w:rsidRDefault="00D17950" w:rsidP="000E18EB">
      <w:pPr>
        <w:spacing w:line="360" w:lineRule="auto"/>
        <w:rPr>
          <w:rFonts w:ascii="Arial" w:hAnsi="Arial" w:cs="Arial"/>
          <w:sz w:val="22"/>
          <w:szCs w:val="22"/>
          <w:u w:val="single"/>
        </w:rPr>
      </w:pPr>
    </w:p>
    <w:p w14:paraId="764D3703" w14:textId="0B4464DB" w:rsidR="00D17950" w:rsidRPr="000E18EB" w:rsidRDefault="00D17950" w:rsidP="000E18EB">
      <w:pPr>
        <w:spacing w:line="360" w:lineRule="auto"/>
        <w:rPr>
          <w:rFonts w:ascii="Arial" w:hAnsi="Arial" w:cs="Arial"/>
          <w:sz w:val="22"/>
          <w:szCs w:val="22"/>
          <w:u w:val="single"/>
        </w:rPr>
      </w:pPr>
    </w:p>
    <w:p w14:paraId="59DDD549" w14:textId="2E4C4669" w:rsidR="00D17950" w:rsidRPr="000E18EB" w:rsidRDefault="00D17950" w:rsidP="000E18EB">
      <w:pPr>
        <w:spacing w:line="360" w:lineRule="auto"/>
        <w:rPr>
          <w:rFonts w:ascii="Arial" w:hAnsi="Arial" w:cs="Arial"/>
          <w:sz w:val="22"/>
          <w:szCs w:val="22"/>
          <w:u w:val="single"/>
        </w:rPr>
      </w:pPr>
    </w:p>
    <w:p w14:paraId="3F35EB68" w14:textId="1294D6A4" w:rsidR="00D17950" w:rsidRPr="000E18EB" w:rsidRDefault="00D17950" w:rsidP="000E18EB">
      <w:pPr>
        <w:spacing w:line="360" w:lineRule="auto"/>
        <w:rPr>
          <w:rFonts w:ascii="Arial" w:hAnsi="Arial" w:cs="Arial"/>
          <w:sz w:val="22"/>
          <w:szCs w:val="22"/>
          <w:u w:val="single"/>
        </w:rPr>
      </w:pPr>
    </w:p>
    <w:p w14:paraId="72FB0D98" w14:textId="24456D04" w:rsidR="00D17950" w:rsidRPr="000E18EB" w:rsidRDefault="00D17950" w:rsidP="000E18EB">
      <w:pPr>
        <w:spacing w:line="360" w:lineRule="auto"/>
        <w:rPr>
          <w:rFonts w:ascii="Arial" w:hAnsi="Arial" w:cs="Arial"/>
          <w:sz w:val="22"/>
          <w:szCs w:val="22"/>
          <w:u w:val="single"/>
        </w:rPr>
      </w:pPr>
    </w:p>
    <w:p w14:paraId="4B06A693" w14:textId="77777777" w:rsidR="00C4061A" w:rsidRPr="000E18EB" w:rsidRDefault="00C4061A" w:rsidP="000E18EB">
      <w:pPr>
        <w:spacing w:line="360" w:lineRule="auto"/>
        <w:rPr>
          <w:rFonts w:ascii="Arial" w:hAnsi="Arial" w:cs="Arial"/>
          <w:sz w:val="22"/>
          <w:szCs w:val="22"/>
          <w:u w:val="single"/>
        </w:rPr>
      </w:pPr>
    </w:p>
    <w:p w14:paraId="6217DC97" w14:textId="3CA2F5A9" w:rsidR="00540899" w:rsidRPr="000E18EB" w:rsidRDefault="00E31DAB" w:rsidP="000E18EB">
      <w:pPr>
        <w:pStyle w:val="Heading1"/>
        <w:spacing w:line="360" w:lineRule="auto"/>
        <w:rPr>
          <w:rFonts w:ascii="Arial" w:hAnsi="Arial" w:cs="Arial"/>
        </w:rPr>
      </w:pPr>
      <w:bookmarkStart w:id="18" w:name="_Toc165634083"/>
      <w:r w:rsidRPr="000E18EB">
        <w:rPr>
          <w:rFonts w:ascii="Arial" w:hAnsi="Arial" w:cs="Arial"/>
        </w:rPr>
        <w:t xml:space="preserve">Maintaining practice: </w:t>
      </w:r>
      <w:r w:rsidR="001842FC" w:rsidRPr="000E18EB">
        <w:rPr>
          <w:rFonts w:ascii="Arial" w:hAnsi="Arial" w:cs="Arial"/>
        </w:rPr>
        <w:t xml:space="preserve">Continued professional development </w:t>
      </w:r>
      <w:r w:rsidRPr="000E18EB">
        <w:rPr>
          <w:rFonts w:ascii="Arial" w:hAnsi="Arial" w:cs="Arial"/>
        </w:rPr>
        <w:t>&amp;</w:t>
      </w:r>
      <w:r w:rsidR="001842FC" w:rsidRPr="000E18EB">
        <w:rPr>
          <w:rFonts w:ascii="Arial" w:hAnsi="Arial" w:cs="Arial"/>
        </w:rPr>
        <w:t xml:space="preserve"> </w:t>
      </w:r>
      <w:r w:rsidR="00540899" w:rsidRPr="000E18EB">
        <w:rPr>
          <w:rFonts w:ascii="Arial" w:hAnsi="Arial" w:cs="Arial"/>
        </w:rPr>
        <w:t>Appraisal</w:t>
      </w:r>
      <w:bookmarkEnd w:id="18"/>
      <w:r w:rsidR="00540899" w:rsidRPr="000E18EB">
        <w:rPr>
          <w:rFonts w:ascii="Arial" w:hAnsi="Arial" w:cs="Arial"/>
        </w:rPr>
        <w:t xml:space="preserve"> </w:t>
      </w:r>
    </w:p>
    <w:p w14:paraId="41FA6CD1" w14:textId="3F2D76D3" w:rsidR="001842FC" w:rsidRPr="000E18EB" w:rsidRDefault="001842FC" w:rsidP="000E18EB">
      <w:pPr>
        <w:spacing w:line="360" w:lineRule="auto"/>
        <w:rPr>
          <w:rFonts w:ascii="Arial" w:hAnsi="Arial" w:cs="Arial"/>
          <w:sz w:val="22"/>
          <w:szCs w:val="22"/>
        </w:rPr>
      </w:pPr>
    </w:p>
    <w:p w14:paraId="14FF5CE0" w14:textId="0BA7C01C" w:rsidR="001842FC" w:rsidRPr="000E18EB" w:rsidRDefault="001842FC" w:rsidP="000E18EB">
      <w:pPr>
        <w:spacing w:line="360" w:lineRule="auto"/>
        <w:rPr>
          <w:rFonts w:ascii="Arial" w:hAnsi="Arial" w:cs="Arial"/>
          <w:sz w:val="22"/>
          <w:szCs w:val="22"/>
        </w:rPr>
      </w:pPr>
      <w:r w:rsidRPr="000E18EB">
        <w:rPr>
          <w:rFonts w:ascii="Arial" w:hAnsi="Arial" w:cs="Arial"/>
          <w:sz w:val="22"/>
          <w:szCs w:val="22"/>
        </w:rPr>
        <w:t>To maintain competency in a specialist role and ensure adequate exposure to sufficient cases and exposure to colleagues the GPwER would undertake a minimum of</w:t>
      </w:r>
      <w:r w:rsidR="00FD4152" w:rsidRPr="000E18EB">
        <w:rPr>
          <w:rFonts w:ascii="Arial" w:hAnsi="Arial" w:cs="Arial"/>
          <w:sz w:val="22"/>
          <w:szCs w:val="22"/>
        </w:rPr>
        <w:t xml:space="preserve"> 40</w:t>
      </w:r>
      <w:r w:rsidRPr="000E18EB">
        <w:rPr>
          <w:rFonts w:ascii="Arial" w:hAnsi="Arial" w:cs="Arial"/>
          <w:sz w:val="22"/>
          <w:szCs w:val="22"/>
        </w:rPr>
        <w:t xml:space="preserve"> session</w:t>
      </w:r>
      <w:r w:rsidR="00FD4152" w:rsidRPr="000E18EB">
        <w:rPr>
          <w:rFonts w:ascii="Arial" w:hAnsi="Arial" w:cs="Arial"/>
          <w:sz w:val="22"/>
          <w:szCs w:val="22"/>
        </w:rPr>
        <w:t xml:space="preserve">s in a year, this relates to the </w:t>
      </w:r>
      <w:r w:rsidR="00FD4152" w:rsidRPr="000E18EB">
        <w:rPr>
          <w:rFonts w:ascii="Arial" w:hAnsi="Arial" w:cs="Arial"/>
          <w:color w:val="212529"/>
          <w:sz w:val="22"/>
          <w:szCs w:val="22"/>
          <w:shd w:val="clear" w:color="auto" w:fill="FFFFFF"/>
        </w:rPr>
        <w:t xml:space="preserve">RCGP, BMA and NHS England agreed threshold for a low volume of </w:t>
      </w:r>
      <w:proofErr w:type="gramStart"/>
      <w:r w:rsidR="00FD4152" w:rsidRPr="000E18EB">
        <w:rPr>
          <w:rFonts w:ascii="Arial" w:hAnsi="Arial" w:cs="Arial"/>
          <w:color w:val="212529"/>
          <w:sz w:val="22"/>
          <w:szCs w:val="22"/>
          <w:shd w:val="clear" w:color="auto" w:fill="FFFFFF"/>
        </w:rPr>
        <w:t>work</w:t>
      </w:r>
      <w:proofErr w:type="gramEnd"/>
    </w:p>
    <w:p w14:paraId="7958259C" w14:textId="3D8196BD" w:rsidR="001842FC" w:rsidRPr="000E18EB" w:rsidRDefault="001842FC" w:rsidP="000E18EB">
      <w:pPr>
        <w:spacing w:line="360" w:lineRule="auto"/>
        <w:rPr>
          <w:rFonts w:ascii="Arial" w:hAnsi="Arial" w:cs="Arial"/>
          <w:sz w:val="22"/>
          <w:szCs w:val="22"/>
        </w:rPr>
      </w:pPr>
      <w:r w:rsidRPr="000E18EB">
        <w:rPr>
          <w:rFonts w:ascii="Arial" w:hAnsi="Arial" w:cs="Arial"/>
          <w:sz w:val="22"/>
          <w:szCs w:val="22"/>
        </w:rPr>
        <w:t>It is expected that the GPwER would undertake an annual appraisal in their specialist role that would then feed into their broader appraisal covering their whole scope of practice as per the RCGP guidance.</w:t>
      </w:r>
      <w:r w:rsidR="009F5594" w:rsidRPr="000E18EB">
        <w:rPr>
          <w:rFonts w:ascii="Arial" w:hAnsi="Arial" w:cs="Arial"/>
          <w:sz w:val="22"/>
          <w:szCs w:val="22"/>
        </w:rPr>
        <w:t xml:space="preserve"> This would mirror the evolving GP appraisal process and adapted to recognise workforce development and national guidance (for example this would be reduced to mirror requirements during the covid pandemic).</w:t>
      </w:r>
    </w:p>
    <w:p w14:paraId="3BEEC71E" w14:textId="2F809CB7" w:rsidR="001842FC" w:rsidRPr="000E18EB" w:rsidRDefault="001842FC" w:rsidP="000E18EB">
      <w:pPr>
        <w:spacing w:line="360" w:lineRule="auto"/>
        <w:rPr>
          <w:rFonts w:ascii="Arial" w:hAnsi="Arial" w:cs="Arial"/>
          <w:sz w:val="22"/>
          <w:szCs w:val="22"/>
        </w:rPr>
      </w:pPr>
      <w:r w:rsidRPr="000E18EB">
        <w:rPr>
          <w:rFonts w:ascii="Arial" w:hAnsi="Arial" w:cs="Arial"/>
          <w:sz w:val="22"/>
          <w:szCs w:val="22"/>
        </w:rPr>
        <w:t xml:space="preserve">Within the annual appraisal there would need to be evidence of a personalised development plan (PDP) for the year, to aid with this process the GPwER should expect to establish regular managerial and clinical supervision that should be with relevant named individuals with </w:t>
      </w:r>
      <w:r w:rsidRPr="000E18EB">
        <w:rPr>
          <w:rFonts w:ascii="Arial" w:hAnsi="Arial" w:cs="Arial"/>
          <w:sz w:val="22"/>
          <w:szCs w:val="22"/>
        </w:rPr>
        <w:lastRenderedPageBreak/>
        <w:t xml:space="preserve">appropriate experience and roles (this may include supervision from clinicians outside the employing organisation). </w:t>
      </w:r>
    </w:p>
    <w:p w14:paraId="5241EE79" w14:textId="48C5E308" w:rsidR="001842FC" w:rsidRPr="000E18EB" w:rsidRDefault="001842FC" w:rsidP="000E18EB">
      <w:pPr>
        <w:spacing w:line="360" w:lineRule="auto"/>
        <w:rPr>
          <w:rFonts w:ascii="Arial" w:hAnsi="Arial" w:cs="Arial"/>
          <w:sz w:val="22"/>
          <w:szCs w:val="22"/>
        </w:rPr>
      </w:pPr>
      <w:r w:rsidRPr="000E18EB">
        <w:rPr>
          <w:rFonts w:ascii="Arial" w:hAnsi="Arial" w:cs="Arial"/>
          <w:sz w:val="22"/>
          <w:szCs w:val="22"/>
        </w:rPr>
        <w:t>Further evidence of continued professional development can take the form of quality improvement activities including:</w:t>
      </w:r>
    </w:p>
    <w:p w14:paraId="073C73C1" w14:textId="60B59BA2" w:rsidR="001842FC" w:rsidRPr="000E18EB" w:rsidRDefault="001842FC" w:rsidP="000E18EB">
      <w:pPr>
        <w:pStyle w:val="ListParagraph"/>
        <w:numPr>
          <w:ilvl w:val="0"/>
          <w:numId w:val="6"/>
        </w:numPr>
        <w:spacing w:line="360" w:lineRule="auto"/>
        <w:rPr>
          <w:rFonts w:ascii="Arial" w:hAnsi="Arial" w:cs="Arial"/>
          <w:sz w:val="22"/>
          <w:szCs w:val="22"/>
        </w:rPr>
      </w:pPr>
      <w:r w:rsidRPr="000E18EB">
        <w:rPr>
          <w:rFonts w:ascii="Arial" w:hAnsi="Arial" w:cs="Arial"/>
          <w:sz w:val="22"/>
          <w:szCs w:val="22"/>
        </w:rPr>
        <w:t xml:space="preserve">Relevant courses and seminars </w:t>
      </w:r>
      <w:proofErr w:type="gramStart"/>
      <w:r w:rsidRPr="000E18EB">
        <w:rPr>
          <w:rFonts w:ascii="Arial" w:hAnsi="Arial" w:cs="Arial"/>
          <w:sz w:val="22"/>
          <w:szCs w:val="22"/>
        </w:rPr>
        <w:t>attended</w:t>
      </w:r>
      <w:proofErr w:type="gramEnd"/>
    </w:p>
    <w:p w14:paraId="32208499" w14:textId="204EE41E" w:rsidR="001842FC" w:rsidRPr="000E18EB" w:rsidRDefault="001842FC" w:rsidP="000E18EB">
      <w:pPr>
        <w:pStyle w:val="ListParagraph"/>
        <w:numPr>
          <w:ilvl w:val="0"/>
          <w:numId w:val="6"/>
        </w:numPr>
        <w:spacing w:line="360" w:lineRule="auto"/>
        <w:rPr>
          <w:rFonts w:ascii="Arial" w:hAnsi="Arial" w:cs="Arial"/>
          <w:sz w:val="22"/>
          <w:szCs w:val="22"/>
        </w:rPr>
      </w:pPr>
      <w:r w:rsidRPr="000E18EB">
        <w:rPr>
          <w:rFonts w:ascii="Arial" w:hAnsi="Arial" w:cs="Arial"/>
          <w:sz w:val="22"/>
          <w:szCs w:val="22"/>
        </w:rPr>
        <w:t>Significant event reviews</w:t>
      </w:r>
    </w:p>
    <w:p w14:paraId="0D92082D" w14:textId="32D097B6" w:rsidR="001842FC" w:rsidRPr="000E18EB" w:rsidRDefault="001842FC" w:rsidP="000E18EB">
      <w:pPr>
        <w:pStyle w:val="ListParagraph"/>
        <w:numPr>
          <w:ilvl w:val="0"/>
          <w:numId w:val="6"/>
        </w:numPr>
        <w:spacing w:line="360" w:lineRule="auto"/>
        <w:rPr>
          <w:rFonts w:ascii="Arial" w:hAnsi="Arial" w:cs="Arial"/>
          <w:sz w:val="22"/>
          <w:szCs w:val="22"/>
        </w:rPr>
      </w:pPr>
      <w:r w:rsidRPr="000E18EB">
        <w:rPr>
          <w:rFonts w:ascii="Arial" w:hAnsi="Arial" w:cs="Arial"/>
          <w:sz w:val="22"/>
          <w:szCs w:val="22"/>
        </w:rPr>
        <w:t>Reflections on case discussions</w:t>
      </w:r>
    </w:p>
    <w:p w14:paraId="0758FF15" w14:textId="2DC019B7" w:rsidR="001842FC" w:rsidRPr="000E18EB" w:rsidRDefault="001842FC" w:rsidP="000E18EB">
      <w:pPr>
        <w:pStyle w:val="ListParagraph"/>
        <w:numPr>
          <w:ilvl w:val="0"/>
          <w:numId w:val="6"/>
        </w:numPr>
        <w:spacing w:line="360" w:lineRule="auto"/>
        <w:rPr>
          <w:rFonts w:ascii="Arial" w:hAnsi="Arial" w:cs="Arial"/>
          <w:sz w:val="22"/>
          <w:szCs w:val="22"/>
        </w:rPr>
      </w:pPr>
      <w:r w:rsidRPr="000E18EB">
        <w:rPr>
          <w:rFonts w:ascii="Arial" w:hAnsi="Arial" w:cs="Arial"/>
          <w:sz w:val="22"/>
          <w:szCs w:val="22"/>
        </w:rPr>
        <w:t>Clinical audit and research</w:t>
      </w:r>
    </w:p>
    <w:p w14:paraId="3DA741B2" w14:textId="3D51B55D" w:rsidR="001842FC" w:rsidRPr="000E18EB" w:rsidRDefault="001842FC" w:rsidP="000E18EB">
      <w:pPr>
        <w:pStyle w:val="ListParagraph"/>
        <w:numPr>
          <w:ilvl w:val="0"/>
          <w:numId w:val="6"/>
        </w:numPr>
        <w:spacing w:line="360" w:lineRule="auto"/>
        <w:rPr>
          <w:rFonts w:ascii="Arial" w:hAnsi="Arial" w:cs="Arial"/>
          <w:sz w:val="22"/>
          <w:szCs w:val="22"/>
        </w:rPr>
      </w:pPr>
      <w:r w:rsidRPr="000E18EB">
        <w:rPr>
          <w:rFonts w:ascii="Arial" w:hAnsi="Arial" w:cs="Arial"/>
          <w:sz w:val="22"/>
          <w:szCs w:val="22"/>
        </w:rPr>
        <w:t>Feedback from patients and colleagues</w:t>
      </w:r>
    </w:p>
    <w:p w14:paraId="7663F7E8" w14:textId="4FCB167C" w:rsidR="001842FC" w:rsidRPr="000E18EB" w:rsidRDefault="001842FC" w:rsidP="000E18EB">
      <w:pPr>
        <w:pStyle w:val="ListParagraph"/>
        <w:numPr>
          <w:ilvl w:val="0"/>
          <w:numId w:val="6"/>
        </w:numPr>
        <w:spacing w:line="360" w:lineRule="auto"/>
        <w:rPr>
          <w:rFonts w:ascii="Arial" w:hAnsi="Arial" w:cs="Arial"/>
          <w:sz w:val="22"/>
          <w:szCs w:val="22"/>
        </w:rPr>
      </w:pPr>
      <w:r w:rsidRPr="000E18EB">
        <w:rPr>
          <w:rFonts w:ascii="Arial" w:hAnsi="Arial" w:cs="Arial"/>
          <w:sz w:val="22"/>
          <w:szCs w:val="22"/>
        </w:rPr>
        <w:t xml:space="preserve">Service design and development </w:t>
      </w:r>
      <w:proofErr w:type="gramStart"/>
      <w:r w:rsidRPr="000E18EB">
        <w:rPr>
          <w:rFonts w:ascii="Arial" w:hAnsi="Arial" w:cs="Arial"/>
          <w:sz w:val="22"/>
          <w:szCs w:val="22"/>
        </w:rPr>
        <w:t>activities</w:t>
      </w:r>
      <w:proofErr w:type="gramEnd"/>
    </w:p>
    <w:p w14:paraId="3D2A7547" w14:textId="525D64A5" w:rsidR="001842FC" w:rsidRPr="000E18EB" w:rsidRDefault="001842FC" w:rsidP="000E18EB">
      <w:pPr>
        <w:pStyle w:val="ListParagraph"/>
        <w:numPr>
          <w:ilvl w:val="0"/>
          <w:numId w:val="6"/>
        </w:numPr>
        <w:spacing w:line="360" w:lineRule="auto"/>
        <w:rPr>
          <w:rFonts w:ascii="Arial" w:hAnsi="Arial" w:cs="Arial"/>
          <w:sz w:val="22"/>
          <w:szCs w:val="22"/>
        </w:rPr>
      </w:pPr>
      <w:r w:rsidRPr="000E18EB">
        <w:rPr>
          <w:rFonts w:ascii="Arial" w:hAnsi="Arial" w:cs="Arial"/>
          <w:sz w:val="22"/>
          <w:szCs w:val="22"/>
        </w:rPr>
        <w:t>Reflection on teaching and training undertaken for peers/</w:t>
      </w:r>
      <w:proofErr w:type="gramStart"/>
      <w:r w:rsidRPr="000E18EB">
        <w:rPr>
          <w:rFonts w:ascii="Arial" w:hAnsi="Arial" w:cs="Arial"/>
          <w:sz w:val="22"/>
          <w:szCs w:val="22"/>
        </w:rPr>
        <w:t>colleagues</w:t>
      </w:r>
      <w:proofErr w:type="gramEnd"/>
    </w:p>
    <w:p w14:paraId="3F3AD756" w14:textId="77777777" w:rsidR="00EA2648" w:rsidRPr="000E18EB" w:rsidRDefault="00EA2648" w:rsidP="000E18EB">
      <w:pPr>
        <w:spacing w:line="360" w:lineRule="auto"/>
        <w:rPr>
          <w:rFonts w:ascii="Arial" w:hAnsi="Arial" w:cs="Arial"/>
          <w:sz w:val="22"/>
          <w:szCs w:val="22"/>
          <w:u w:val="single"/>
        </w:rPr>
      </w:pPr>
    </w:p>
    <w:p w14:paraId="112D824B" w14:textId="77777777" w:rsidR="00A33D23" w:rsidRPr="000E18EB" w:rsidRDefault="00BD6BAD" w:rsidP="000E18EB">
      <w:pPr>
        <w:spacing w:line="360" w:lineRule="auto"/>
        <w:textAlignment w:val="baseline"/>
        <w:rPr>
          <w:rFonts w:ascii="Arial" w:hAnsi="Arial" w:cs="Arial"/>
          <w:color w:val="000000"/>
          <w:sz w:val="22"/>
          <w:szCs w:val="22"/>
        </w:rPr>
      </w:pPr>
      <w:r w:rsidRPr="000E18EB">
        <w:rPr>
          <w:rFonts w:ascii="Arial" w:hAnsi="Arial" w:cs="Arial"/>
          <w:b/>
          <w:bCs/>
          <w:color w:val="000000"/>
          <w:sz w:val="22"/>
          <w:szCs w:val="22"/>
        </w:rPr>
        <w:t>Dr Giles Hazan</w:t>
      </w:r>
      <w:r w:rsidRPr="000E18EB">
        <w:rPr>
          <w:rFonts w:ascii="Arial" w:hAnsi="Arial" w:cs="Arial"/>
          <w:b/>
          <w:bCs/>
          <w:color w:val="000000"/>
          <w:sz w:val="22"/>
          <w:szCs w:val="22"/>
        </w:rPr>
        <w:br/>
      </w:r>
      <w:r w:rsidRPr="000E18EB">
        <w:rPr>
          <w:rFonts w:ascii="Arial" w:hAnsi="Arial" w:cs="Arial"/>
          <w:color w:val="000000"/>
          <w:sz w:val="22"/>
          <w:szCs w:val="22"/>
        </w:rPr>
        <w:t>GPwER MSK Medicine</w:t>
      </w:r>
    </w:p>
    <w:p w14:paraId="4F288BDE" w14:textId="1B9DD628" w:rsidR="00BD6BAD" w:rsidRPr="000E18EB" w:rsidRDefault="00BD6BAD" w:rsidP="000E18EB">
      <w:pPr>
        <w:spacing w:line="360" w:lineRule="auto"/>
        <w:textAlignment w:val="baseline"/>
        <w:rPr>
          <w:rFonts w:ascii="Arial" w:hAnsi="Arial" w:cs="Arial"/>
          <w:color w:val="000000"/>
          <w:sz w:val="22"/>
          <w:szCs w:val="22"/>
        </w:rPr>
      </w:pPr>
      <w:r w:rsidRPr="000E18EB">
        <w:rPr>
          <w:rFonts w:ascii="Arial" w:hAnsi="Arial" w:cs="Arial"/>
          <w:color w:val="000000"/>
          <w:sz w:val="22"/>
          <w:szCs w:val="22"/>
        </w:rPr>
        <w:t>Sussex Partnership Foundation Trust</w:t>
      </w:r>
    </w:p>
    <w:p w14:paraId="797AE2AF" w14:textId="05ECC95E" w:rsidR="00650273" w:rsidRPr="000E18EB" w:rsidRDefault="00C4061A" w:rsidP="000E18EB">
      <w:pPr>
        <w:spacing w:line="360" w:lineRule="auto"/>
        <w:rPr>
          <w:rFonts w:ascii="Arial" w:hAnsi="Arial" w:cs="Arial"/>
          <w:i/>
          <w:iCs/>
          <w:color w:val="000000"/>
          <w:sz w:val="22"/>
          <w:szCs w:val="22"/>
        </w:rPr>
      </w:pPr>
      <w:r w:rsidRPr="000E18EB">
        <w:rPr>
          <w:rFonts w:ascii="Arial" w:hAnsi="Arial" w:cs="Arial"/>
          <w:i/>
          <w:iCs/>
          <w:color w:val="000000"/>
          <w:sz w:val="22"/>
          <w:szCs w:val="22"/>
        </w:rPr>
        <w:t>May</w:t>
      </w:r>
      <w:r w:rsidR="00A0290A" w:rsidRPr="000E18EB">
        <w:rPr>
          <w:rFonts w:ascii="Arial" w:hAnsi="Arial" w:cs="Arial"/>
          <w:i/>
          <w:iCs/>
          <w:color w:val="000000"/>
          <w:sz w:val="22"/>
          <w:szCs w:val="22"/>
        </w:rPr>
        <w:t xml:space="preserve"> 2024</w:t>
      </w:r>
    </w:p>
    <w:p w14:paraId="76CE855B" w14:textId="77777777" w:rsidR="00A343A8" w:rsidRPr="000E18EB" w:rsidRDefault="00A343A8" w:rsidP="000E18EB">
      <w:pPr>
        <w:spacing w:line="360" w:lineRule="auto"/>
        <w:rPr>
          <w:rFonts w:ascii="Arial" w:hAnsi="Arial" w:cs="Arial"/>
          <w:i/>
          <w:iCs/>
          <w:color w:val="000000"/>
          <w:sz w:val="22"/>
          <w:szCs w:val="22"/>
        </w:rPr>
      </w:pPr>
    </w:p>
    <w:p w14:paraId="2E608084" w14:textId="1D512DC2" w:rsidR="00C4061A" w:rsidRPr="00274571" w:rsidRDefault="00C4061A" w:rsidP="000E18EB">
      <w:pPr>
        <w:pStyle w:val="Heading1"/>
        <w:spacing w:line="360" w:lineRule="auto"/>
        <w:rPr>
          <w:rFonts w:ascii="Arial" w:hAnsi="Arial" w:cs="Arial"/>
        </w:rPr>
      </w:pPr>
      <w:bookmarkStart w:id="19" w:name="_Toc165634084"/>
      <w:r w:rsidRPr="00274571">
        <w:rPr>
          <w:rFonts w:ascii="Arial" w:hAnsi="Arial" w:cs="Arial"/>
        </w:rPr>
        <w:t>Appendices</w:t>
      </w:r>
      <w:bookmarkEnd w:id="19"/>
    </w:p>
    <w:p w14:paraId="3534C9EC" w14:textId="5BB0F821" w:rsidR="00C4061A" w:rsidRPr="00274571" w:rsidRDefault="00C4061A" w:rsidP="000E18EB">
      <w:pPr>
        <w:pStyle w:val="Heading2"/>
        <w:spacing w:line="360" w:lineRule="auto"/>
        <w:rPr>
          <w:rFonts w:ascii="Arial" w:hAnsi="Arial" w:cs="Arial"/>
        </w:rPr>
      </w:pPr>
      <w:bookmarkStart w:id="20" w:name="_Toc165634085"/>
      <w:r w:rsidRPr="00274571">
        <w:rPr>
          <w:rFonts w:ascii="Arial" w:hAnsi="Arial" w:cs="Arial"/>
        </w:rPr>
        <w:t>Diploma in Musculoskeletal Medicine Syllabus</w:t>
      </w:r>
      <w:bookmarkEnd w:id="20"/>
      <w:r w:rsidRPr="00274571">
        <w:rPr>
          <w:rFonts w:ascii="Arial" w:hAnsi="Arial" w:cs="Arial"/>
        </w:rPr>
        <w:t xml:space="preserve"> </w:t>
      </w:r>
      <w:r w:rsidRPr="00274571">
        <w:rPr>
          <w:rFonts w:ascii="Arial" w:hAnsi="Arial" w:cs="Arial"/>
        </w:rPr>
        <w:tab/>
      </w:r>
    </w:p>
    <w:p w14:paraId="4F091F06" w14:textId="1358F050" w:rsidR="00C4061A" w:rsidRPr="00274571" w:rsidRDefault="00274571" w:rsidP="000E18EB">
      <w:pPr>
        <w:spacing w:line="360" w:lineRule="auto"/>
        <w:rPr>
          <w:rFonts w:ascii="Arial" w:hAnsi="Arial" w:cs="Arial"/>
          <w:sz w:val="22"/>
          <w:szCs w:val="22"/>
        </w:rPr>
      </w:pPr>
      <w:hyperlink r:id="rId19" w:history="1">
        <w:r w:rsidRPr="00274571">
          <w:rPr>
            <w:rStyle w:val="Hyperlink"/>
            <w:rFonts w:ascii="Arial" w:hAnsi="Arial" w:cs="Arial"/>
            <w:sz w:val="22"/>
            <w:szCs w:val="22"/>
          </w:rPr>
          <w:t>View here</w:t>
        </w:r>
      </w:hyperlink>
    </w:p>
    <w:p w14:paraId="216C739E" w14:textId="68335A51" w:rsidR="00C4061A" w:rsidRPr="00274571" w:rsidRDefault="00C4061A" w:rsidP="000E18EB">
      <w:pPr>
        <w:pStyle w:val="Heading2"/>
        <w:spacing w:line="360" w:lineRule="auto"/>
        <w:rPr>
          <w:rFonts w:ascii="Arial" w:hAnsi="Arial" w:cs="Arial"/>
        </w:rPr>
      </w:pPr>
      <w:bookmarkStart w:id="21" w:name="_Toc165634086"/>
      <w:r w:rsidRPr="00274571">
        <w:rPr>
          <w:rFonts w:ascii="Arial" w:hAnsi="Arial" w:cs="Arial"/>
        </w:rPr>
        <w:t>Presentations &amp; Conditions for GPwERs in Rheumatology</w:t>
      </w:r>
      <w:bookmarkEnd w:id="21"/>
      <w:r w:rsidRPr="00274571">
        <w:rPr>
          <w:rFonts w:ascii="Arial" w:hAnsi="Arial" w:cs="Arial"/>
          <w:color w:val="000000"/>
        </w:rPr>
        <w:tab/>
      </w:r>
      <w:r w:rsidRPr="00274571">
        <w:rPr>
          <w:rFonts w:ascii="Arial" w:hAnsi="Arial" w:cs="Arial"/>
          <w:color w:val="000000"/>
        </w:rPr>
        <w:tab/>
      </w:r>
    </w:p>
    <w:p w14:paraId="64568B76" w14:textId="1BE55C8D" w:rsidR="00C4061A" w:rsidRPr="00274571" w:rsidRDefault="00274571" w:rsidP="00274571">
      <w:pPr>
        <w:spacing w:line="360" w:lineRule="auto"/>
        <w:rPr>
          <w:rFonts w:ascii="Arial" w:hAnsi="Arial" w:cs="Arial"/>
          <w:color w:val="000000"/>
          <w:sz w:val="22"/>
          <w:szCs w:val="22"/>
        </w:rPr>
      </w:pPr>
      <w:hyperlink r:id="rId20" w:history="1">
        <w:r w:rsidRPr="00274571">
          <w:rPr>
            <w:rStyle w:val="Hyperlink"/>
            <w:rFonts w:ascii="Arial" w:hAnsi="Arial" w:cs="Arial"/>
            <w:sz w:val="22"/>
            <w:szCs w:val="22"/>
          </w:rPr>
          <w:t>View here</w:t>
        </w:r>
      </w:hyperlink>
      <w:r w:rsidR="00C4061A" w:rsidRPr="00274571">
        <w:rPr>
          <w:rFonts w:ascii="Arial" w:hAnsi="Arial" w:cs="Arial"/>
          <w:color w:val="000000"/>
          <w:sz w:val="22"/>
          <w:szCs w:val="22"/>
        </w:rPr>
        <w:tab/>
      </w:r>
    </w:p>
    <w:p w14:paraId="61A4FE08" w14:textId="151CBD81" w:rsidR="00C4061A" w:rsidRPr="00274571" w:rsidRDefault="00C4061A" w:rsidP="000E18EB">
      <w:pPr>
        <w:pStyle w:val="Heading2"/>
        <w:spacing w:line="360" w:lineRule="auto"/>
        <w:rPr>
          <w:rFonts w:ascii="Arial" w:hAnsi="Arial" w:cs="Arial"/>
        </w:rPr>
      </w:pPr>
      <w:bookmarkStart w:id="22" w:name="_Toc165634087"/>
      <w:r w:rsidRPr="00274571">
        <w:rPr>
          <w:rFonts w:ascii="Arial" w:hAnsi="Arial" w:cs="Arial"/>
        </w:rPr>
        <w:t>Speciality specific capabilities in practice for GP with an extended role in musculoskeletal medicine &amp; GP with an extended role in Rheumatology</w:t>
      </w:r>
      <w:bookmarkEnd w:id="22"/>
    </w:p>
    <w:p w14:paraId="06BDF47F" w14:textId="713CA99B" w:rsidR="000E18EB" w:rsidRPr="00274571" w:rsidRDefault="00274571" w:rsidP="000E18EB">
      <w:pPr>
        <w:rPr>
          <w:rFonts w:ascii="Arial" w:hAnsi="Arial" w:cs="Arial"/>
        </w:rPr>
      </w:pPr>
      <w:hyperlink r:id="rId21" w:history="1">
        <w:r w:rsidRPr="00274571">
          <w:rPr>
            <w:rStyle w:val="Hyperlink"/>
            <w:rFonts w:ascii="Arial" w:hAnsi="Arial" w:cs="Arial"/>
          </w:rPr>
          <w:t>View here</w:t>
        </w:r>
      </w:hyperlink>
    </w:p>
    <w:p w14:paraId="3C832AA0" w14:textId="77777777" w:rsidR="00C4061A" w:rsidRPr="00274571" w:rsidRDefault="00C4061A" w:rsidP="000E18EB">
      <w:pPr>
        <w:pStyle w:val="Heading2"/>
        <w:spacing w:line="360" w:lineRule="auto"/>
        <w:rPr>
          <w:rFonts w:ascii="Arial" w:hAnsi="Arial" w:cs="Arial"/>
        </w:rPr>
      </w:pPr>
      <w:bookmarkStart w:id="23" w:name="_Toc165634088"/>
      <w:r w:rsidRPr="00274571">
        <w:rPr>
          <w:rFonts w:ascii="Arial" w:hAnsi="Arial" w:cs="Arial"/>
        </w:rPr>
        <w:t>Portfolio submission documents – Forms 1-7</w:t>
      </w:r>
      <w:bookmarkEnd w:id="23"/>
    </w:p>
    <w:p w14:paraId="7D1E3945" w14:textId="77777777" w:rsidR="00274571" w:rsidRPr="00274571" w:rsidRDefault="00274571" w:rsidP="00274571">
      <w:pPr>
        <w:pStyle w:val="NormalWeb"/>
        <w:spacing w:before="0" w:beforeAutospacing="0" w:after="0" w:afterAutospacing="0" w:line="372" w:lineRule="atLeast"/>
        <w:textAlignment w:val="baseline"/>
        <w:rPr>
          <w:rFonts w:ascii="Arial" w:hAnsi="Arial" w:cs="Arial"/>
          <w:color w:val="156082" w:themeColor="accent1"/>
        </w:rPr>
      </w:pPr>
      <w:hyperlink r:id="rId22" w:history="1">
        <w:r w:rsidRPr="00274571">
          <w:rPr>
            <w:rStyle w:val="Hyperlink"/>
            <w:rFonts w:ascii="Arial" w:hAnsi="Arial" w:cs="Arial"/>
            <w:color w:val="156082" w:themeColor="accent1"/>
            <w:bdr w:val="none" w:sz="0" w:space="0" w:color="auto" w:frame="1"/>
          </w:rPr>
          <w:t>Form 1 Portfolio of evidence</w:t>
        </w:r>
      </w:hyperlink>
    </w:p>
    <w:p w14:paraId="0B87F6D8" w14:textId="77777777" w:rsidR="00274571" w:rsidRPr="00274571" w:rsidRDefault="00274571" w:rsidP="00274571">
      <w:pPr>
        <w:pStyle w:val="NormalWeb"/>
        <w:spacing w:before="0" w:beforeAutospacing="0" w:after="0" w:afterAutospacing="0" w:line="372" w:lineRule="atLeast"/>
        <w:textAlignment w:val="baseline"/>
        <w:rPr>
          <w:rFonts w:ascii="Arial" w:hAnsi="Arial" w:cs="Arial"/>
          <w:color w:val="156082" w:themeColor="accent1"/>
        </w:rPr>
      </w:pPr>
      <w:hyperlink r:id="rId23" w:history="1">
        <w:r w:rsidRPr="00274571">
          <w:rPr>
            <w:rStyle w:val="Hyperlink"/>
            <w:rFonts w:ascii="Arial" w:hAnsi="Arial" w:cs="Arial"/>
            <w:color w:val="156082" w:themeColor="accent1"/>
            <w:bdr w:val="none" w:sz="0" w:space="0" w:color="auto" w:frame="1"/>
          </w:rPr>
          <w:t>Form 2 Mini CEX</w:t>
        </w:r>
      </w:hyperlink>
    </w:p>
    <w:p w14:paraId="7A1569CC" w14:textId="77777777" w:rsidR="00274571" w:rsidRPr="00274571" w:rsidRDefault="00274571" w:rsidP="00274571">
      <w:pPr>
        <w:pStyle w:val="NormalWeb"/>
        <w:spacing w:before="0" w:beforeAutospacing="0" w:after="0" w:afterAutospacing="0" w:line="372" w:lineRule="atLeast"/>
        <w:textAlignment w:val="baseline"/>
        <w:rPr>
          <w:rFonts w:ascii="Arial" w:hAnsi="Arial" w:cs="Arial"/>
          <w:color w:val="156082" w:themeColor="accent1"/>
        </w:rPr>
      </w:pPr>
      <w:hyperlink r:id="rId24" w:history="1">
        <w:r w:rsidRPr="00274571">
          <w:rPr>
            <w:rStyle w:val="Hyperlink"/>
            <w:rFonts w:ascii="Arial" w:hAnsi="Arial" w:cs="Arial"/>
            <w:color w:val="156082" w:themeColor="accent1"/>
            <w:bdr w:val="none" w:sz="0" w:space="0" w:color="auto" w:frame="1"/>
          </w:rPr>
          <w:t>Form 3 DOPS</w:t>
        </w:r>
      </w:hyperlink>
    </w:p>
    <w:p w14:paraId="2288B331" w14:textId="77777777" w:rsidR="00274571" w:rsidRPr="00274571" w:rsidRDefault="00274571" w:rsidP="00274571">
      <w:pPr>
        <w:pStyle w:val="NormalWeb"/>
        <w:spacing w:before="0" w:beforeAutospacing="0" w:after="0" w:afterAutospacing="0" w:line="372" w:lineRule="atLeast"/>
        <w:textAlignment w:val="baseline"/>
        <w:rPr>
          <w:rFonts w:ascii="Arial" w:hAnsi="Arial" w:cs="Arial"/>
          <w:color w:val="156082" w:themeColor="accent1"/>
        </w:rPr>
      </w:pPr>
      <w:hyperlink r:id="rId25" w:history="1">
        <w:r w:rsidRPr="00274571">
          <w:rPr>
            <w:rStyle w:val="Hyperlink"/>
            <w:rFonts w:ascii="Arial" w:hAnsi="Arial" w:cs="Arial"/>
            <w:color w:val="156082" w:themeColor="accent1"/>
            <w:bdr w:val="none" w:sz="0" w:space="0" w:color="auto" w:frame="1"/>
          </w:rPr>
          <w:t>Form 4 Learning diary</w:t>
        </w:r>
      </w:hyperlink>
    </w:p>
    <w:p w14:paraId="714F30D8" w14:textId="77777777" w:rsidR="00274571" w:rsidRPr="00274571" w:rsidRDefault="00274571" w:rsidP="00274571">
      <w:pPr>
        <w:pStyle w:val="NormalWeb"/>
        <w:spacing w:before="0" w:beforeAutospacing="0" w:after="0" w:afterAutospacing="0" w:line="372" w:lineRule="atLeast"/>
        <w:textAlignment w:val="baseline"/>
        <w:rPr>
          <w:rFonts w:ascii="Arial" w:hAnsi="Arial" w:cs="Arial"/>
          <w:color w:val="156082" w:themeColor="accent1"/>
        </w:rPr>
      </w:pPr>
      <w:hyperlink r:id="rId26" w:history="1">
        <w:r w:rsidRPr="00274571">
          <w:rPr>
            <w:rStyle w:val="Hyperlink"/>
            <w:rFonts w:ascii="Arial" w:hAnsi="Arial" w:cs="Arial"/>
            <w:color w:val="156082" w:themeColor="accent1"/>
            <w:bdr w:val="none" w:sz="0" w:space="0" w:color="auto" w:frame="1"/>
          </w:rPr>
          <w:t>Form 5a Feedback &amp; analysis</w:t>
        </w:r>
      </w:hyperlink>
    </w:p>
    <w:p w14:paraId="0611CAB4" w14:textId="77777777" w:rsidR="00274571" w:rsidRPr="00274571" w:rsidRDefault="00274571" w:rsidP="00274571">
      <w:pPr>
        <w:pStyle w:val="NormalWeb"/>
        <w:spacing w:before="0" w:beforeAutospacing="0" w:after="0" w:afterAutospacing="0" w:line="372" w:lineRule="atLeast"/>
        <w:textAlignment w:val="baseline"/>
        <w:rPr>
          <w:rFonts w:ascii="Arial" w:hAnsi="Arial" w:cs="Arial"/>
          <w:color w:val="156082" w:themeColor="accent1"/>
        </w:rPr>
      </w:pPr>
      <w:hyperlink r:id="rId27" w:history="1">
        <w:r w:rsidRPr="00274571">
          <w:rPr>
            <w:rStyle w:val="Hyperlink"/>
            <w:rFonts w:ascii="Arial" w:hAnsi="Arial" w:cs="Arial"/>
            <w:color w:val="156082" w:themeColor="accent1"/>
            <w:bdr w:val="none" w:sz="0" w:space="0" w:color="auto" w:frame="1"/>
          </w:rPr>
          <w:t>Form 5b Patient feedback form</w:t>
        </w:r>
      </w:hyperlink>
    </w:p>
    <w:p w14:paraId="739A1528" w14:textId="77777777" w:rsidR="00274571" w:rsidRPr="00274571" w:rsidRDefault="00274571" w:rsidP="00274571">
      <w:pPr>
        <w:pStyle w:val="NormalWeb"/>
        <w:spacing w:before="0" w:beforeAutospacing="0" w:after="0" w:afterAutospacing="0" w:line="372" w:lineRule="atLeast"/>
        <w:textAlignment w:val="baseline"/>
        <w:rPr>
          <w:rFonts w:ascii="Arial" w:hAnsi="Arial" w:cs="Arial"/>
          <w:color w:val="156082" w:themeColor="accent1"/>
        </w:rPr>
      </w:pPr>
      <w:hyperlink r:id="rId28" w:history="1">
        <w:r w:rsidRPr="00274571">
          <w:rPr>
            <w:rStyle w:val="Hyperlink"/>
            <w:rFonts w:ascii="Arial" w:hAnsi="Arial" w:cs="Arial"/>
            <w:color w:val="156082" w:themeColor="accent1"/>
            <w:bdr w:val="none" w:sz="0" w:space="0" w:color="auto" w:frame="1"/>
          </w:rPr>
          <w:t>Form 6 Audit guidance and template</w:t>
        </w:r>
      </w:hyperlink>
    </w:p>
    <w:p w14:paraId="4D4D5E28" w14:textId="70744C29" w:rsidR="00A343A8" w:rsidRPr="00274571" w:rsidRDefault="00274571" w:rsidP="00274571">
      <w:pPr>
        <w:pStyle w:val="NormalWeb"/>
        <w:spacing w:before="0" w:beforeAutospacing="0" w:after="0" w:afterAutospacing="0" w:line="372" w:lineRule="atLeast"/>
        <w:textAlignment w:val="baseline"/>
        <w:rPr>
          <w:rFonts w:ascii="Arial" w:hAnsi="Arial" w:cs="Arial"/>
          <w:color w:val="156082" w:themeColor="accent1"/>
        </w:rPr>
      </w:pPr>
      <w:hyperlink r:id="rId29" w:history="1">
        <w:r w:rsidRPr="00274571">
          <w:rPr>
            <w:rStyle w:val="Hyperlink"/>
            <w:rFonts w:ascii="Arial" w:hAnsi="Arial" w:cs="Arial"/>
            <w:color w:val="156082" w:themeColor="accent1"/>
            <w:bdr w:val="none" w:sz="0" w:space="0" w:color="auto" w:frame="1"/>
          </w:rPr>
          <w:t>Form 7 Senior Clinical SSR V3 (</w:t>
        </w:r>
        <w:proofErr w:type="spellStart"/>
        <w:r w:rsidRPr="00274571">
          <w:rPr>
            <w:rStyle w:val="Hyperlink"/>
            <w:rFonts w:ascii="Arial" w:hAnsi="Arial" w:cs="Arial"/>
            <w:color w:val="156082" w:themeColor="accent1"/>
            <w:bdr w:val="none" w:sz="0" w:space="0" w:color="auto" w:frame="1"/>
          </w:rPr>
          <w:t>exc</w:t>
        </w:r>
        <w:proofErr w:type="spellEnd"/>
        <w:r w:rsidRPr="00274571">
          <w:rPr>
            <w:rStyle w:val="Hyperlink"/>
            <w:rFonts w:ascii="Arial" w:hAnsi="Arial" w:cs="Arial"/>
            <w:color w:val="156082" w:themeColor="accent1"/>
            <w:bdr w:val="none" w:sz="0" w:space="0" w:color="auto" w:frame="1"/>
          </w:rPr>
          <w:t xml:space="preserve"> rheum)</w:t>
        </w:r>
      </w:hyperlink>
    </w:p>
    <w:p w14:paraId="21004E44" w14:textId="77777777" w:rsidR="00274571" w:rsidRPr="00274571" w:rsidRDefault="00C4061A" w:rsidP="000E18EB">
      <w:pPr>
        <w:pStyle w:val="Heading2"/>
        <w:spacing w:line="360" w:lineRule="auto"/>
        <w:rPr>
          <w:rFonts w:ascii="Arial" w:hAnsi="Arial" w:cs="Arial"/>
          <w:lang w:eastAsia="ja-JP"/>
        </w:rPr>
      </w:pPr>
      <w:bookmarkStart w:id="24" w:name="_Toc165634089"/>
      <w:r w:rsidRPr="00274571">
        <w:rPr>
          <w:rFonts w:ascii="Arial" w:hAnsi="Arial" w:cs="Arial"/>
          <w:lang w:eastAsia="ja-JP"/>
        </w:rPr>
        <w:t>Educational Resources &amp; Courses</w:t>
      </w:r>
      <w:bookmarkEnd w:id="24"/>
    </w:p>
    <w:p w14:paraId="75220692" w14:textId="138168F5" w:rsidR="00C4061A" w:rsidRPr="00274571" w:rsidRDefault="00274571" w:rsidP="00274571">
      <w:pPr>
        <w:rPr>
          <w:rFonts w:ascii="Arial" w:hAnsi="Arial" w:cs="Arial"/>
          <w:i/>
          <w:iCs/>
          <w:color w:val="000000"/>
        </w:rPr>
      </w:pPr>
      <w:hyperlink r:id="rId30" w:history="1">
        <w:r w:rsidRPr="00274571">
          <w:rPr>
            <w:rStyle w:val="Hyperlink"/>
            <w:rFonts w:ascii="Arial" w:hAnsi="Arial" w:cs="Arial"/>
            <w:lang w:eastAsia="ja-JP"/>
          </w:rPr>
          <w:t>View here</w:t>
        </w:r>
      </w:hyperlink>
      <w:r w:rsidR="00C4061A" w:rsidRPr="00274571">
        <w:rPr>
          <w:rFonts w:ascii="Arial" w:hAnsi="Arial" w:cs="Arial"/>
          <w:lang w:eastAsia="ja-JP"/>
        </w:rPr>
        <w:tab/>
      </w:r>
      <w:r w:rsidR="00C4061A" w:rsidRPr="00274571">
        <w:rPr>
          <w:rFonts w:ascii="Arial" w:hAnsi="Arial" w:cs="Arial"/>
          <w:lang w:eastAsia="ja-JP"/>
        </w:rPr>
        <w:tab/>
      </w:r>
    </w:p>
    <w:sectPr w:rsidR="00C4061A" w:rsidRPr="00274571" w:rsidSect="007E4E23">
      <w:footerReference w:type="even" r:id="rId31"/>
      <w:footerReference w:type="default" r:id="rId32"/>
      <w:pgSz w:w="11900" w:h="16838"/>
      <w:pgMar w:top="796" w:right="1440" w:bottom="1440" w:left="1140" w:header="0" w:footer="0" w:gutter="0"/>
      <w:pgNumType w:start="0"/>
      <w:cols w:space="720" w:equalWidth="0">
        <w:col w:w="9324"/>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A1AE8" w14:textId="77777777" w:rsidR="0012260D" w:rsidRDefault="0012260D" w:rsidP="00A428A3">
      <w:r>
        <w:separator/>
      </w:r>
    </w:p>
  </w:endnote>
  <w:endnote w:type="continuationSeparator" w:id="0">
    <w:p w14:paraId="05EEA439" w14:textId="77777777" w:rsidR="0012260D" w:rsidRDefault="0012260D" w:rsidP="00A4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55 Roman">
    <w:altName w:val="Arial"/>
    <w:panose1 w:val="00000000000000000000"/>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Gill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4831129"/>
      <w:docPartObj>
        <w:docPartGallery w:val="Page Numbers (Bottom of Page)"/>
        <w:docPartUnique/>
      </w:docPartObj>
    </w:sdtPr>
    <w:sdtContent>
      <w:p w14:paraId="37262E76" w14:textId="4BAD3F72" w:rsidR="007067B0" w:rsidRDefault="007067B0" w:rsidP="003D57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BD7B0C" w14:textId="77777777" w:rsidR="007067B0" w:rsidRDefault="007067B0" w:rsidP="007067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1586829"/>
      <w:docPartObj>
        <w:docPartGallery w:val="Page Numbers (Bottom of Page)"/>
        <w:docPartUnique/>
      </w:docPartObj>
    </w:sdtPr>
    <w:sdtContent>
      <w:p w14:paraId="2AAE6B0D" w14:textId="2E6E17AB" w:rsidR="007067B0" w:rsidRDefault="007067B0" w:rsidP="006B4144">
        <w:pPr>
          <w:pStyle w:val="Footer"/>
          <w:framePr w:wrap="none" w:vAnchor="text" w:hAnchor="margin" w:xAlign="right" w:y="-42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6ED357" w14:textId="77777777" w:rsidR="007067B0" w:rsidRDefault="007067B0" w:rsidP="007067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C4EF1" w14:textId="77777777" w:rsidR="0012260D" w:rsidRDefault="0012260D" w:rsidP="00A428A3">
      <w:r>
        <w:separator/>
      </w:r>
    </w:p>
  </w:footnote>
  <w:footnote w:type="continuationSeparator" w:id="0">
    <w:p w14:paraId="2540C312" w14:textId="77777777" w:rsidR="0012260D" w:rsidRDefault="0012260D" w:rsidP="00A428A3">
      <w:r>
        <w:continuationSeparator/>
      </w:r>
    </w:p>
  </w:footnote>
  <w:footnote w:id="1">
    <w:p w14:paraId="0876FCF7" w14:textId="430E0633" w:rsidR="004D19FE" w:rsidRPr="000E18EB" w:rsidRDefault="004D19FE">
      <w:pPr>
        <w:pStyle w:val="FootnoteText"/>
        <w:rPr>
          <w:rFonts w:ascii="Arial" w:hAnsi="Arial" w:cs="Arial"/>
        </w:rPr>
      </w:pPr>
      <w:r w:rsidRPr="000E18EB">
        <w:rPr>
          <w:rStyle w:val="FootnoteReference"/>
          <w:rFonts w:ascii="Arial" w:hAnsi="Arial" w:cs="Arial"/>
          <w:sz w:val="18"/>
          <w:szCs w:val="18"/>
        </w:rPr>
        <w:footnoteRef/>
      </w:r>
      <w:r w:rsidRPr="000E18EB">
        <w:rPr>
          <w:rFonts w:ascii="Arial" w:hAnsi="Arial" w:cs="Arial"/>
          <w:sz w:val="18"/>
          <w:szCs w:val="18"/>
        </w:rPr>
        <w:t xml:space="preserve"> </w:t>
      </w:r>
      <w:r w:rsidRPr="000E18EB">
        <w:rPr>
          <w:rFonts w:ascii="Arial" w:hAnsi="Arial" w:cs="Arial"/>
          <w:color w:val="000000"/>
          <w:sz w:val="18"/>
          <w:szCs w:val="18"/>
          <w:shd w:val="clear" w:color="auto" w:fill="FFFFFF"/>
        </w:rPr>
        <w:t>Department of Health. </w:t>
      </w:r>
      <w:r w:rsidRPr="000E18EB">
        <w:rPr>
          <w:rFonts w:ascii="Arial" w:hAnsi="Arial" w:cs="Arial"/>
          <w:color w:val="000000"/>
          <w:sz w:val="18"/>
          <w:szCs w:val="18"/>
        </w:rPr>
        <w:t>The NHS plan: a plan for investment, a plan for reform.</w:t>
      </w:r>
      <w:r w:rsidRPr="000E18EB">
        <w:rPr>
          <w:rFonts w:ascii="Arial" w:hAnsi="Arial" w:cs="Arial"/>
          <w:color w:val="000000"/>
          <w:sz w:val="18"/>
          <w:szCs w:val="18"/>
          <w:shd w:val="clear" w:color="auto" w:fill="FFFFFF"/>
        </w:rPr>
        <w:t> London: HMSO; 2000.</w:t>
      </w:r>
    </w:p>
  </w:footnote>
  <w:footnote w:id="2">
    <w:p w14:paraId="7DD4D0A4" w14:textId="03488395" w:rsidR="004D19FE" w:rsidRPr="000E18EB" w:rsidRDefault="004D19FE" w:rsidP="004D19FE">
      <w:pPr>
        <w:rPr>
          <w:rFonts w:ascii="Arial" w:hAnsi="Arial" w:cs="Arial"/>
          <w:sz w:val="16"/>
          <w:szCs w:val="16"/>
        </w:rPr>
      </w:pPr>
      <w:r w:rsidRPr="000E18EB">
        <w:rPr>
          <w:rStyle w:val="FootnoteReference"/>
          <w:rFonts w:ascii="Arial" w:hAnsi="Arial" w:cs="Arial"/>
          <w:sz w:val="16"/>
          <w:szCs w:val="16"/>
        </w:rPr>
        <w:footnoteRef/>
      </w:r>
      <w:r w:rsidRPr="000E18EB">
        <w:rPr>
          <w:rFonts w:ascii="Arial" w:hAnsi="Arial" w:cs="Arial"/>
          <w:sz w:val="16"/>
          <w:szCs w:val="16"/>
        </w:rPr>
        <w:t xml:space="preserve"> </w:t>
      </w:r>
      <w:r w:rsidRPr="000E18EB">
        <w:rPr>
          <w:rFonts w:ascii="Arial" w:hAnsi="Arial" w:cs="Arial"/>
          <w:color w:val="222222"/>
          <w:sz w:val="18"/>
          <w:szCs w:val="18"/>
          <w:shd w:val="clear" w:color="auto" w:fill="FFFFFF"/>
        </w:rPr>
        <w:t>Department of Health, 2006. The Musculoskeletal Services Framework–A Joint Responsibility: Doing it Differently.</w:t>
      </w:r>
    </w:p>
  </w:footnote>
  <w:footnote w:id="3">
    <w:p w14:paraId="48EC9A79" w14:textId="4605AA71" w:rsidR="004D19FE" w:rsidRPr="000E18EB" w:rsidRDefault="004D19FE">
      <w:pPr>
        <w:pStyle w:val="FootnoteText"/>
        <w:rPr>
          <w:rFonts w:ascii="Arial" w:hAnsi="Arial" w:cs="Arial"/>
          <w:sz w:val="16"/>
          <w:szCs w:val="16"/>
        </w:rPr>
      </w:pPr>
      <w:r w:rsidRPr="000E18EB">
        <w:rPr>
          <w:rStyle w:val="FootnoteReference"/>
          <w:rFonts w:ascii="Arial" w:hAnsi="Arial" w:cs="Arial"/>
          <w:sz w:val="16"/>
          <w:szCs w:val="16"/>
        </w:rPr>
        <w:footnoteRef/>
      </w:r>
      <w:r w:rsidRPr="000E18EB">
        <w:rPr>
          <w:rFonts w:ascii="Arial" w:hAnsi="Arial" w:cs="Arial"/>
          <w:sz w:val="16"/>
          <w:szCs w:val="16"/>
        </w:rPr>
        <w:t xml:space="preserve"> </w:t>
      </w:r>
      <w:hyperlink r:id="rId1" w:history="1">
        <w:r w:rsidRPr="000E18EB">
          <w:rPr>
            <w:rStyle w:val="Hyperlink"/>
            <w:rFonts w:ascii="Arial" w:hAnsi="Arial" w:cs="Arial"/>
            <w:sz w:val="16"/>
            <w:szCs w:val="16"/>
          </w:rPr>
          <w:t>NHS Long Term Plan</w:t>
        </w:r>
      </w:hyperlink>
    </w:p>
  </w:footnote>
  <w:footnote w:id="4">
    <w:p w14:paraId="691732F1" w14:textId="7FF01BA6" w:rsidR="00855D0D" w:rsidRPr="000E18EB" w:rsidRDefault="00855D0D">
      <w:pPr>
        <w:pStyle w:val="FootnoteText"/>
        <w:rPr>
          <w:rFonts w:ascii="Arial" w:hAnsi="Arial" w:cs="Arial"/>
          <w:sz w:val="16"/>
          <w:szCs w:val="16"/>
        </w:rPr>
      </w:pPr>
      <w:r w:rsidRPr="000E18EB">
        <w:rPr>
          <w:rStyle w:val="FootnoteReference"/>
          <w:rFonts w:ascii="Arial" w:hAnsi="Arial" w:cs="Arial"/>
          <w:sz w:val="16"/>
          <w:szCs w:val="16"/>
        </w:rPr>
        <w:footnoteRef/>
      </w:r>
      <w:r w:rsidRPr="000E18EB">
        <w:rPr>
          <w:rFonts w:ascii="Arial" w:hAnsi="Arial" w:cs="Arial"/>
          <w:sz w:val="16"/>
          <w:szCs w:val="16"/>
        </w:rPr>
        <w:t xml:space="preserve"> </w:t>
      </w:r>
      <w:hyperlink r:id="rId2" w:history="1">
        <w:r w:rsidRPr="000E18EB">
          <w:rPr>
            <w:rStyle w:val="Hyperlink"/>
            <w:rFonts w:ascii="Arial" w:hAnsi="Arial" w:cs="Arial"/>
            <w:sz w:val="16"/>
            <w:szCs w:val="16"/>
          </w:rPr>
          <w:t>HEE Multiprofessional framework for advanced clinical practice in England</w:t>
        </w:r>
      </w:hyperlink>
    </w:p>
  </w:footnote>
  <w:footnote w:id="5">
    <w:p w14:paraId="68D2A5E8" w14:textId="208D3518" w:rsidR="00855D0D" w:rsidRDefault="00855D0D">
      <w:pPr>
        <w:pStyle w:val="FootnoteText"/>
      </w:pPr>
      <w:r w:rsidRPr="000E18EB">
        <w:rPr>
          <w:rStyle w:val="FootnoteReference"/>
          <w:rFonts w:ascii="Arial" w:hAnsi="Arial" w:cs="Arial"/>
          <w:sz w:val="16"/>
          <w:szCs w:val="16"/>
        </w:rPr>
        <w:footnoteRef/>
      </w:r>
      <w:r w:rsidRPr="000E18EB">
        <w:rPr>
          <w:rFonts w:ascii="Arial" w:hAnsi="Arial" w:cs="Arial"/>
          <w:sz w:val="16"/>
          <w:szCs w:val="16"/>
        </w:rPr>
        <w:t xml:space="preserve"> </w:t>
      </w:r>
      <w:hyperlink r:id="rId3" w:history="1">
        <w:r w:rsidRPr="000E18EB">
          <w:rPr>
            <w:rStyle w:val="Hyperlink"/>
            <w:rFonts w:ascii="Arial" w:hAnsi="Arial" w:cs="Arial"/>
            <w:sz w:val="16"/>
            <w:szCs w:val="16"/>
          </w:rPr>
          <w:t>RCGP framework for GPwER</w:t>
        </w:r>
      </w:hyperlink>
    </w:p>
  </w:footnote>
  <w:footnote w:id="6">
    <w:p w14:paraId="73760EAB" w14:textId="1C39F0A0" w:rsidR="00A2309F" w:rsidRPr="000E18EB" w:rsidRDefault="00A2309F">
      <w:pPr>
        <w:pStyle w:val="FootnoteText"/>
        <w:rPr>
          <w:rFonts w:ascii="Arial" w:hAnsi="Arial" w:cs="Arial"/>
        </w:rPr>
      </w:pPr>
      <w:r w:rsidRPr="000E18EB">
        <w:rPr>
          <w:rStyle w:val="FootnoteReference"/>
          <w:rFonts w:ascii="Arial" w:hAnsi="Arial" w:cs="Arial"/>
          <w:sz w:val="18"/>
          <w:szCs w:val="18"/>
        </w:rPr>
        <w:footnoteRef/>
      </w:r>
      <w:r w:rsidRPr="000E18EB">
        <w:rPr>
          <w:rFonts w:ascii="Arial" w:hAnsi="Arial" w:cs="Arial"/>
          <w:sz w:val="18"/>
          <w:szCs w:val="18"/>
        </w:rPr>
        <w:t xml:space="preserve"> </w:t>
      </w:r>
      <w:hyperlink r:id="rId4" w:history="1">
        <w:r w:rsidRPr="000E18EB">
          <w:rPr>
            <w:rStyle w:val="Hyperlink"/>
            <w:rFonts w:ascii="Arial" w:hAnsi="Arial" w:cs="Arial"/>
            <w:sz w:val="18"/>
            <w:szCs w:val="18"/>
          </w:rPr>
          <w:t>GPwER Dermatology Pathway</w:t>
        </w:r>
      </w:hyperlink>
    </w:p>
  </w:footnote>
  <w:footnote w:id="7">
    <w:p w14:paraId="23FA5AF7" w14:textId="0DA24684" w:rsidR="0004538F" w:rsidRPr="000E18EB" w:rsidRDefault="0004538F">
      <w:pPr>
        <w:pStyle w:val="FootnoteText"/>
        <w:rPr>
          <w:rFonts w:ascii="Arial" w:hAnsi="Arial" w:cs="Arial"/>
        </w:rPr>
      </w:pPr>
      <w:r w:rsidRPr="000E18EB">
        <w:rPr>
          <w:rStyle w:val="FootnoteReference"/>
          <w:rFonts w:ascii="Arial" w:hAnsi="Arial" w:cs="Arial"/>
          <w:sz w:val="18"/>
          <w:szCs w:val="18"/>
        </w:rPr>
        <w:footnoteRef/>
      </w:r>
      <w:r w:rsidRPr="000E18EB">
        <w:rPr>
          <w:rFonts w:ascii="Arial" w:hAnsi="Arial" w:cs="Arial"/>
          <w:sz w:val="18"/>
          <w:szCs w:val="18"/>
        </w:rPr>
        <w:t xml:space="preserve"> </w:t>
      </w:r>
      <w:hyperlink r:id="rId5" w:history="1">
        <w:r w:rsidRPr="000E18EB">
          <w:rPr>
            <w:rStyle w:val="Hyperlink"/>
            <w:rFonts w:ascii="Arial" w:hAnsi="Arial" w:cs="Arial"/>
            <w:sz w:val="18"/>
            <w:szCs w:val="18"/>
          </w:rPr>
          <w:t>Generic Professional Competencies</w:t>
        </w:r>
      </w:hyperlink>
    </w:p>
  </w:footnote>
  <w:footnote w:id="8">
    <w:p w14:paraId="4CE6761F" w14:textId="4071B550" w:rsidR="00266724" w:rsidRPr="000E18EB" w:rsidRDefault="00266724">
      <w:pPr>
        <w:pStyle w:val="FootnoteText"/>
        <w:rPr>
          <w:rFonts w:ascii="Arial" w:hAnsi="Arial" w:cs="Arial"/>
        </w:rPr>
      </w:pPr>
      <w:r w:rsidRPr="000E18EB">
        <w:rPr>
          <w:rStyle w:val="FootnoteReference"/>
          <w:rFonts w:ascii="Arial" w:hAnsi="Arial" w:cs="Arial"/>
          <w:sz w:val="18"/>
          <w:szCs w:val="18"/>
        </w:rPr>
        <w:footnoteRef/>
      </w:r>
      <w:r w:rsidRPr="000E18EB">
        <w:rPr>
          <w:rFonts w:ascii="Arial" w:hAnsi="Arial" w:cs="Arial"/>
          <w:sz w:val="18"/>
          <w:szCs w:val="18"/>
        </w:rPr>
        <w:t xml:space="preserve"> </w:t>
      </w:r>
      <w:hyperlink r:id="rId6" w:history="1">
        <w:r w:rsidRPr="000E18EB">
          <w:rPr>
            <w:rStyle w:val="Hyperlink"/>
            <w:rFonts w:ascii="Arial" w:hAnsi="Arial" w:cs="Arial"/>
            <w:sz w:val="18"/>
            <w:szCs w:val="18"/>
          </w:rPr>
          <w:t>Curriculum for Rheumatology Training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BA4"/>
    <w:multiLevelType w:val="hybridMultilevel"/>
    <w:tmpl w:val="DA00D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741BD"/>
    <w:multiLevelType w:val="hybridMultilevel"/>
    <w:tmpl w:val="3EE4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B20C7"/>
    <w:multiLevelType w:val="hybridMultilevel"/>
    <w:tmpl w:val="7222200C"/>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3" w15:restartNumberingAfterBreak="0">
    <w:nsid w:val="12270FD4"/>
    <w:multiLevelType w:val="hybridMultilevel"/>
    <w:tmpl w:val="DD28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507A"/>
    <w:multiLevelType w:val="hybridMultilevel"/>
    <w:tmpl w:val="23E6929E"/>
    <w:lvl w:ilvl="0" w:tplc="E85806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D291A"/>
    <w:multiLevelType w:val="hybridMultilevel"/>
    <w:tmpl w:val="131EAF54"/>
    <w:lvl w:ilvl="0" w:tplc="1DF49982">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B7BF4"/>
    <w:multiLevelType w:val="multilevel"/>
    <w:tmpl w:val="3B0CA56C"/>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2B691AF6"/>
    <w:multiLevelType w:val="multilevel"/>
    <w:tmpl w:val="788AC4F0"/>
    <w:lvl w:ilvl="0">
      <w:start w:val="1"/>
      <w:numFmt w:val="decimal"/>
      <w:lvlText w:val="%1."/>
      <w:lvlJc w:val="left"/>
      <w:pPr>
        <w:ind w:left="1070" w:hanging="360"/>
      </w:pPr>
      <w:rPr>
        <w:rFonts w:hint="default"/>
        <w:b/>
        <w:bCs/>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 w15:restartNumberingAfterBreak="0">
    <w:nsid w:val="2D653A3B"/>
    <w:multiLevelType w:val="hybridMultilevel"/>
    <w:tmpl w:val="6AAE3496"/>
    <w:lvl w:ilvl="0" w:tplc="1DF4998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B2956"/>
    <w:multiLevelType w:val="hybridMultilevel"/>
    <w:tmpl w:val="F8A47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517D6"/>
    <w:multiLevelType w:val="hybridMultilevel"/>
    <w:tmpl w:val="536A87CA"/>
    <w:lvl w:ilvl="0" w:tplc="1DF49982">
      <w:start w:val="3"/>
      <w:numFmt w:val="bullet"/>
      <w:lvlText w:val="•"/>
      <w:lvlJc w:val="left"/>
      <w:pPr>
        <w:ind w:left="1080" w:hanging="360"/>
      </w:pPr>
      <w:rPr>
        <w:rFonts w:ascii="Calibri" w:eastAsiaTheme="minorHAnsi" w:hAnsi="Calibri" w:cs="Calibri" w:hint="default"/>
      </w:r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11" w15:restartNumberingAfterBreak="0">
    <w:nsid w:val="35304122"/>
    <w:multiLevelType w:val="hybridMultilevel"/>
    <w:tmpl w:val="E1B4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C64FC"/>
    <w:multiLevelType w:val="hybridMultilevel"/>
    <w:tmpl w:val="E788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C2E81"/>
    <w:multiLevelType w:val="hybridMultilevel"/>
    <w:tmpl w:val="996077D2"/>
    <w:lvl w:ilvl="0" w:tplc="1DF49982">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00F9F"/>
    <w:multiLevelType w:val="hybridMultilevel"/>
    <w:tmpl w:val="270C3940"/>
    <w:lvl w:ilvl="0" w:tplc="E85806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22F38"/>
    <w:multiLevelType w:val="hybridMultilevel"/>
    <w:tmpl w:val="6414EDCA"/>
    <w:lvl w:ilvl="0" w:tplc="E85806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F13DA"/>
    <w:multiLevelType w:val="hybridMultilevel"/>
    <w:tmpl w:val="24FC1F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5C2526"/>
    <w:multiLevelType w:val="hybridMultilevel"/>
    <w:tmpl w:val="BF1AD3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49575A6F"/>
    <w:multiLevelType w:val="hybridMultilevel"/>
    <w:tmpl w:val="1F9A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54073"/>
    <w:multiLevelType w:val="hybridMultilevel"/>
    <w:tmpl w:val="7DDA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04C2D"/>
    <w:multiLevelType w:val="hybridMultilevel"/>
    <w:tmpl w:val="441AE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56659"/>
    <w:multiLevelType w:val="hybridMultilevel"/>
    <w:tmpl w:val="4B72B2DE"/>
    <w:lvl w:ilvl="0" w:tplc="E85806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82379"/>
    <w:multiLevelType w:val="hybridMultilevel"/>
    <w:tmpl w:val="243C7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784E27"/>
    <w:multiLevelType w:val="multilevel"/>
    <w:tmpl w:val="D5E6543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AEA7E63"/>
    <w:multiLevelType w:val="hybridMultilevel"/>
    <w:tmpl w:val="DF08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F6975"/>
    <w:multiLevelType w:val="hybridMultilevel"/>
    <w:tmpl w:val="537C2834"/>
    <w:lvl w:ilvl="0" w:tplc="E814E8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0655D3"/>
    <w:multiLevelType w:val="hybridMultilevel"/>
    <w:tmpl w:val="80B65BDA"/>
    <w:lvl w:ilvl="0" w:tplc="1DF4998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0E43A4"/>
    <w:multiLevelType w:val="multilevel"/>
    <w:tmpl w:val="39AA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A009C"/>
    <w:multiLevelType w:val="hybridMultilevel"/>
    <w:tmpl w:val="F8C4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D679C"/>
    <w:multiLevelType w:val="hybridMultilevel"/>
    <w:tmpl w:val="4926A6AC"/>
    <w:lvl w:ilvl="0" w:tplc="1DF49982">
      <w:start w:val="3"/>
      <w:numFmt w:val="bullet"/>
      <w:lvlText w:val="•"/>
      <w:lvlJc w:val="left"/>
      <w:pPr>
        <w:ind w:left="1080" w:hanging="360"/>
      </w:pPr>
      <w:rPr>
        <w:rFonts w:ascii="Calibri" w:eastAsiaTheme="minorHAnsi" w:hAnsi="Calibri" w:cs="Calibri" w:hint="default"/>
      </w:r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30" w15:restartNumberingAfterBreak="0">
    <w:nsid w:val="66587BE1"/>
    <w:multiLevelType w:val="hybridMultilevel"/>
    <w:tmpl w:val="922C4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C699D"/>
    <w:multiLevelType w:val="multilevel"/>
    <w:tmpl w:val="064613F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82165304">
    <w:abstractNumId w:val="22"/>
  </w:num>
  <w:num w:numId="2" w16cid:durableId="1805805462">
    <w:abstractNumId w:val="24"/>
  </w:num>
  <w:num w:numId="3" w16cid:durableId="1031537778">
    <w:abstractNumId w:val="12"/>
  </w:num>
  <w:num w:numId="4" w16cid:durableId="1100836953">
    <w:abstractNumId w:val="30"/>
  </w:num>
  <w:num w:numId="5" w16cid:durableId="208808283">
    <w:abstractNumId w:val="25"/>
  </w:num>
  <w:num w:numId="6" w16cid:durableId="64039513">
    <w:abstractNumId w:val="11"/>
  </w:num>
  <w:num w:numId="7" w16cid:durableId="1305620906">
    <w:abstractNumId w:val="0"/>
  </w:num>
  <w:num w:numId="8" w16cid:durableId="1541045824">
    <w:abstractNumId w:val="16"/>
  </w:num>
  <w:num w:numId="9" w16cid:durableId="1433430437">
    <w:abstractNumId w:val="31"/>
  </w:num>
  <w:num w:numId="10" w16cid:durableId="1541477723">
    <w:abstractNumId w:val="7"/>
  </w:num>
  <w:num w:numId="11" w16cid:durableId="231889635">
    <w:abstractNumId w:val="23"/>
  </w:num>
  <w:num w:numId="12" w16cid:durableId="1515152051">
    <w:abstractNumId w:val="27"/>
  </w:num>
  <w:num w:numId="13" w16cid:durableId="628164490">
    <w:abstractNumId w:val="9"/>
  </w:num>
  <w:num w:numId="14" w16cid:durableId="1990162760">
    <w:abstractNumId w:val="17"/>
  </w:num>
  <w:num w:numId="15" w16cid:durableId="1803619225">
    <w:abstractNumId w:val="19"/>
  </w:num>
  <w:num w:numId="16" w16cid:durableId="1591234185">
    <w:abstractNumId w:val="18"/>
  </w:num>
  <w:num w:numId="17" w16cid:durableId="1018845937">
    <w:abstractNumId w:val="1"/>
  </w:num>
  <w:num w:numId="18" w16cid:durableId="1099058797">
    <w:abstractNumId w:val="6"/>
  </w:num>
  <w:num w:numId="19" w16cid:durableId="2065908092">
    <w:abstractNumId w:val="20"/>
  </w:num>
  <w:num w:numId="20" w16cid:durableId="537477618">
    <w:abstractNumId w:val="13"/>
  </w:num>
  <w:num w:numId="21" w16cid:durableId="1847667442">
    <w:abstractNumId w:val="5"/>
  </w:num>
  <w:num w:numId="22" w16cid:durableId="1032194362">
    <w:abstractNumId w:val="2"/>
  </w:num>
  <w:num w:numId="23" w16cid:durableId="1263759015">
    <w:abstractNumId w:val="10"/>
  </w:num>
  <w:num w:numId="24" w16cid:durableId="1874610278">
    <w:abstractNumId w:val="29"/>
  </w:num>
  <w:num w:numId="25" w16cid:durableId="1355619508">
    <w:abstractNumId w:val="26"/>
  </w:num>
  <w:num w:numId="26" w16cid:durableId="1717118758">
    <w:abstractNumId w:val="8"/>
  </w:num>
  <w:num w:numId="27" w16cid:durableId="1341397279">
    <w:abstractNumId w:val="28"/>
  </w:num>
  <w:num w:numId="28" w16cid:durableId="443117905">
    <w:abstractNumId w:val="3"/>
  </w:num>
  <w:num w:numId="29" w16cid:durableId="1375350755">
    <w:abstractNumId w:val="21"/>
  </w:num>
  <w:num w:numId="30" w16cid:durableId="1888293910">
    <w:abstractNumId w:val="14"/>
  </w:num>
  <w:num w:numId="31" w16cid:durableId="573517704">
    <w:abstractNumId w:val="15"/>
  </w:num>
  <w:num w:numId="32" w16cid:durableId="97348669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41"/>
    <w:rsid w:val="00005E31"/>
    <w:rsid w:val="0000706C"/>
    <w:rsid w:val="00021670"/>
    <w:rsid w:val="0002723E"/>
    <w:rsid w:val="00032180"/>
    <w:rsid w:val="00035D69"/>
    <w:rsid w:val="0004538F"/>
    <w:rsid w:val="00052EEB"/>
    <w:rsid w:val="00053DD1"/>
    <w:rsid w:val="0005547B"/>
    <w:rsid w:val="00061414"/>
    <w:rsid w:val="000670EF"/>
    <w:rsid w:val="000839CF"/>
    <w:rsid w:val="00095862"/>
    <w:rsid w:val="00096F49"/>
    <w:rsid w:val="00096F4E"/>
    <w:rsid w:val="000A6452"/>
    <w:rsid w:val="000A6F3A"/>
    <w:rsid w:val="000C15E4"/>
    <w:rsid w:val="000C490A"/>
    <w:rsid w:val="000D559F"/>
    <w:rsid w:val="000D7BF1"/>
    <w:rsid w:val="000E18EB"/>
    <w:rsid w:val="000E4BE2"/>
    <w:rsid w:val="000E68AD"/>
    <w:rsid w:val="000F3696"/>
    <w:rsid w:val="000F5038"/>
    <w:rsid w:val="001033EE"/>
    <w:rsid w:val="00103A4D"/>
    <w:rsid w:val="00110F4F"/>
    <w:rsid w:val="00115D2E"/>
    <w:rsid w:val="00116E8B"/>
    <w:rsid w:val="0012260D"/>
    <w:rsid w:val="0012511F"/>
    <w:rsid w:val="001328FE"/>
    <w:rsid w:val="0013483D"/>
    <w:rsid w:val="001467B2"/>
    <w:rsid w:val="0015032E"/>
    <w:rsid w:val="001610B8"/>
    <w:rsid w:val="00162413"/>
    <w:rsid w:val="00173A11"/>
    <w:rsid w:val="00174C47"/>
    <w:rsid w:val="00177D1A"/>
    <w:rsid w:val="001803B3"/>
    <w:rsid w:val="00180A4C"/>
    <w:rsid w:val="001839C4"/>
    <w:rsid w:val="001842FC"/>
    <w:rsid w:val="001A1E11"/>
    <w:rsid w:val="001B0D4C"/>
    <w:rsid w:val="001B2892"/>
    <w:rsid w:val="001C193D"/>
    <w:rsid w:val="001D1D08"/>
    <w:rsid w:val="001D4E85"/>
    <w:rsid w:val="001E3173"/>
    <w:rsid w:val="001E3C17"/>
    <w:rsid w:val="001E5734"/>
    <w:rsid w:val="001F101D"/>
    <w:rsid w:val="001F6A79"/>
    <w:rsid w:val="00204A52"/>
    <w:rsid w:val="00213558"/>
    <w:rsid w:val="00213CF7"/>
    <w:rsid w:val="00217757"/>
    <w:rsid w:val="00222E04"/>
    <w:rsid w:val="002246A6"/>
    <w:rsid w:val="00237299"/>
    <w:rsid w:val="00241356"/>
    <w:rsid w:val="00246438"/>
    <w:rsid w:val="002475D0"/>
    <w:rsid w:val="00257254"/>
    <w:rsid w:val="00257C3D"/>
    <w:rsid w:val="0026563D"/>
    <w:rsid w:val="00266724"/>
    <w:rsid w:val="00272FCD"/>
    <w:rsid w:val="00274571"/>
    <w:rsid w:val="00281D8D"/>
    <w:rsid w:val="00290F45"/>
    <w:rsid w:val="0029199A"/>
    <w:rsid w:val="002B48F2"/>
    <w:rsid w:val="002B4FA3"/>
    <w:rsid w:val="002C050A"/>
    <w:rsid w:val="002C371F"/>
    <w:rsid w:val="002C5913"/>
    <w:rsid w:val="002C5C70"/>
    <w:rsid w:val="002D3F3D"/>
    <w:rsid w:val="002D43C9"/>
    <w:rsid w:val="002D5C2A"/>
    <w:rsid w:val="002D7FAE"/>
    <w:rsid w:val="002E6B81"/>
    <w:rsid w:val="002F697D"/>
    <w:rsid w:val="003058CB"/>
    <w:rsid w:val="00306B1C"/>
    <w:rsid w:val="003169E4"/>
    <w:rsid w:val="00340EEE"/>
    <w:rsid w:val="00342144"/>
    <w:rsid w:val="0034285D"/>
    <w:rsid w:val="00343DF8"/>
    <w:rsid w:val="00350623"/>
    <w:rsid w:val="00356225"/>
    <w:rsid w:val="003726E9"/>
    <w:rsid w:val="003769BA"/>
    <w:rsid w:val="003964E0"/>
    <w:rsid w:val="00397814"/>
    <w:rsid w:val="003A0CAB"/>
    <w:rsid w:val="003C58F3"/>
    <w:rsid w:val="003D11C3"/>
    <w:rsid w:val="003D498D"/>
    <w:rsid w:val="003E1289"/>
    <w:rsid w:val="003E4C0E"/>
    <w:rsid w:val="003E7DE3"/>
    <w:rsid w:val="003F347F"/>
    <w:rsid w:val="003F5D5D"/>
    <w:rsid w:val="003F7F01"/>
    <w:rsid w:val="00402844"/>
    <w:rsid w:val="00404699"/>
    <w:rsid w:val="0041043A"/>
    <w:rsid w:val="00411758"/>
    <w:rsid w:val="00414484"/>
    <w:rsid w:val="00414C08"/>
    <w:rsid w:val="00420189"/>
    <w:rsid w:val="0042336F"/>
    <w:rsid w:val="00425EE7"/>
    <w:rsid w:val="00433237"/>
    <w:rsid w:val="00433712"/>
    <w:rsid w:val="004378B6"/>
    <w:rsid w:val="004403B8"/>
    <w:rsid w:val="00442F49"/>
    <w:rsid w:val="004471D7"/>
    <w:rsid w:val="00450DCA"/>
    <w:rsid w:val="00460672"/>
    <w:rsid w:val="00460DB2"/>
    <w:rsid w:val="004635E1"/>
    <w:rsid w:val="004640D6"/>
    <w:rsid w:val="00464598"/>
    <w:rsid w:val="00467365"/>
    <w:rsid w:val="004722AB"/>
    <w:rsid w:val="00487E39"/>
    <w:rsid w:val="004A4FD7"/>
    <w:rsid w:val="004B21D1"/>
    <w:rsid w:val="004B348D"/>
    <w:rsid w:val="004B3AD3"/>
    <w:rsid w:val="004B576B"/>
    <w:rsid w:val="004D19FE"/>
    <w:rsid w:val="004E4A09"/>
    <w:rsid w:val="004E506F"/>
    <w:rsid w:val="004F216C"/>
    <w:rsid w:val="004F6910"/>
    <w:rsid w:val="004F6CEB"/>
    <w:rsid w:val="005027AE"/>
    <w:rsid w:val="005070FA"/>
    <w:rsid w:val="0050730F"/>
    <w:rsid w:val="00513229"/>
    <w:rsid w:val="00514AE0"/>
    <w:rsid w:val="00516FB7"/>
    <w:rsid w:val="00521546"/>
    <w:rsid w:val="0052559F"/>
    <w:rsid w:val="005263F8"/>
    <w:rsid w:val="00533B33"/>
    <w:rsid w:val="00537527"/>
    <w:rsid w:val="00537D46"/>
    <w:rsid w:val="0054034C"/>
    <w:rsid w:val="00540899"/>
    <w:rsid w:val="00542C7E"/>
    <w:rsid w:val="00542F71"/>
    <w:rsid w:val="00544A6F"/>
    <w:rsid w:val="0054786F"/>
    <w:rsid w:val="005536A1"/>
    <w:rsid w:val="0055602D"/>
    <w:rsid w:val="00566460"/>
    <w:rsid w:val="005716C7"/>
    <w:rsid w:val="00583505"/>
    <w:rsid w:val="00584068"/>
    <w:rsid w:val="00595D04"/>
    <w:rsid w:val="0059630D"/>
    <w:rsid w:val="005966E1"/>
    <w:rsid w:val="00597DCF"/>
    <w:rsid w:val="005A3831"/>
    <w:rsid w:val="005B593C"/>
    <w:rsid w:val="005C43EE"/>
    <w:rsid w:val="005C54F2"/>
    <w:rsid w:val="005D4571"/>
    <w:rsid w:val="005D66C0"/>
    <w:rsid w:val="005D7EDA"/>
    <w:rsid w:val="005E067C"/>
    <w:rsid w:val="006036DC"/>
    <w:rsid w:val="006048CB"/>
    <w:rsid w:val="00606D8C"/>
    <w:rsid w:val="00613C84"/>
    <w:rsid w:val="0061436D"/>
    <w:rsid w:val="00614CAB"/>
    <w:rsid w:val="00616331"/>
    <w:rsid w:val="00624BE2"/>
    <w:rsid w:val="00625B7D"/>
    <w:rsid w:val="00632C50"/>
    <w:rsid w:val="00650273"/>
    <w:rsid w:val="00650DA5"/>
    <w:rsid w:val="00654603"/>
    <w:rsid w:val="00665202"/>
    <w:rsid w:val="00685283"/>
    <w:rsid w:val="00695D10"/>
    <w:rsid w:val="00696877"/>
    <w:rsid w:val="00696DDA"/>
    <w:rsid w:val="006B0BC3"/>
    <w:rsid w:val="006B4144"/>
    <w:rsid w:val="006B5D50"/>
    <w:rsid w:val="006B6B38"/>
    <w:rsid w:val="006B700C"/>
    <w:rsid w:val="006C34EF"/>
    <w:rsid w:val="006E143F"/>
    <w:rsid w:val="006F5416"/>
    <w:rsid w:val="006F77C9"/>
    <w:rsid w:val="007057E3"/>
    <w:rsid w:val="007067B0"/>
    <w:rsid w:val="00713D10"/>
    <w:rsid w:val="007165D4"/>
    <w:rsid w:val="0072727A"/>
    <w:rsid w:val="00736B67"/>
    <w:rsid w:val="007379C5"/>
    <w:rsid w:val="00755B39"/>
    <w:rsid w:val="007614E6"/>
    <w:rsid w:val="00764B11"/>
    <w:rsid w:val="007659AF"/>
    <w:rsid w:val="00766F7A"/>
    <w:rsid w:val="00767F18"/>
    <w:rsid w:val="007708EA"/>
    <w:rsid w:val="00776CB8"/>
    <w:rsid w:val="007831DC"/>
    <w:rsid w:val="007866F6"/>
    <w:rsid w:val="00795077"/>
    <w:rsid w:val="007B3E65"/>
    <w:rsid w:val="007C1396"/>
    <w:rsid w:val="007C1821"/>
    <w:rsid w:val="007D4584"/>
    <w:rsid w:val="007D61FB"/>
    <w:rsid w:val="007E2F2B"/>
    <w:rsid w:val="007E35AB"/>
    <w:rsid w:val="007E4E23"/>
    <w:rsid w:val="007E6777"/>
    <w:rsid w:val="008140EA"/>
    <w:rsid w:val="00820585"/>
    <w:rsid w:val="008269F8"/>
    <w:rsid w:val="00842A8F"/>
    <w:rsid w:val="00842DA5"/>
    <w:rsid w:val="008507A9"/>
    <w:rsid w:val="00855D0D"/>
    <w:rsid w:val="00873938"/>
    <w:rsid w:val="008839C8"/>
    <w:rsid w:val="00885ED5"/>
    <w:rsid w:val="00896704"/>
    <w:rsid w:val="008A16AD"/>
    <w:rsid w:val="008A2644"/>
    <w:rsid w:val="008A49BD"/>
    <w:rsid w:val="008A4D1E"/>
    <w:rsid w:val="008A5A7F"/>
    <w:rsid w:val="008A63FC"/>
    <w:rsid w:val="008B28C5"/>
    <w:rsid w:val="008B5C9A"/>
    <w:rsid w:val="008B7FC0"/>
    <w:rsid w:val="008C4962"/>
    <w:rsid w:val="008C71A0"/>
    <w:rsid w:val="008E114E"/>
    <w:rsid w:val="008E35A3"/>
    <w:rsid w:val="008E5DD3"/>
    <w:rsid w:val="008F1C42"/>
    <w:rsid w:val="00901C50"/>
    <w:rsid w:val="00902FF5"/>
    <w:rsid w:val="00910E46"/>
    <w:rsid w:val="00922EA1"/>
    <w:rsid w:val="0092301D"/>
    <w:rsid w:val="00923913"/>
    <w:rsid w:val="00923DA6"/>
    <w:rsid w:val="009250D3"/>
    <w:rsid w:val="00925C10"/>
    <w:rsid w:val="00946B41"/>
    <w:rsid w:val="0096073F"/>
    <w:rsid w:val="0098212B"/>
    <w:rsid w:val="00983A7F"/>
    <w:rsid w:val="0099076C"/>
    <w:rsid w:val="00996634"/>
    <w:rsid w:val="00997074"/>
    <w:rsid w:val="0099752C"/>
    <w:rsid w:val="009A2BBE"/>
    <w:rsid w:val="009A3D05"/>
    <w:rsid w:val="009A52B2"/>
    <w:rsid w:val="009A7FCD"/>
    <w:rsid w:val="009B21BC"/>
    <w:rsid w:val="009B37BA"/>
    <w:rsid w:val="009B3CEA"/>
    <w:rsid w:val="009B7627"/>
    <w:rsid w:val="009C0944"/>
    <w:rsid w:val="009C311A"/>
    <w:rsid w:val="009C6646"/>
    <w:rsid w:val="009E1CDC"/>
    <w:rsid w:val="009F51A5"/>
    <w:rsid w:val="009F5594"/>
    <w:rsid w:val="009F5B1B"/>
    <w:rsid w:val="00A027D6"/>
    <w:rsid w:val="00A0290A"/>
    <w:rsid w:val="00A2309F"/>
    <w:rsid w:val="00A30CBE"/>
    <w:rsid w:val="00A33D23"/>
    <w:rsid w:val="00A343A8"/>
    <w:rsid w:val="00A428A3"/>
    <w:rsid w:val="00A44E50"/>
    <w:rsid w:val="00A45676"/>
    <w:rsid w:val="00A559F1"/>
    <w:rsid w:val="00A56009"/>
    <w:rsid w:val="00A6262E"/>
    <w:rsid w:val="00A65DF2"/>
    <w:rsid w:val="00A92614"/>
    <w:rsid w:val="00AA3EEC"/>
    <w:rsid w:val="00AA61EC"/>
    <w:rsid w:val="00AB1F49"/>
    <w:rsid w:val="00AB2454"/>
    <w:rsid w:val="00AB2D0A"/>
    <w:rsid w:val="00AC4157"/>
    <w:rsid w:val="00AD3D75"/>
    <w:rsid w:val="00AD54A6"/>
    <w:rsid w:val="00AE1C4D"/>
    <w:rsid w:val="00AE7311"/>
    <w:rsid w:val="00AF2349"/>
    <w:rsid w:val="00B0419E"/>
    <w:rsid w:val="00B0520A"/>
    <w:rsid w:val="00B063E6"/>
    <w:rsid w:val="00B10AC1"/>
    <w:rsid w:val="00B156E4"/>
    <w:rsid w:val="00B33B33"/>
    <w:rsid w:val="00B3536B"/>
    <w:rsid w:val="00B54799"/>
    <w:rsid w:val="00B55665"/>
    <w:rsid w:val="00B706AC"/>
    <w:rsid w:val="00B71C9A"/>
    <w:rsid w:val="00B74894"/>
    <w:rsid w:val="00B74BAD"/>
    <w:rsid w:val="00B82D2C"/>
    <w:rsid w:val="00B9116F"/>
    <w:rsid w:val="00B91325"/>
    <w:rsid w:val="00B9436A"/>
    <w:rsid w:val="00B95C91"/>
    <w:rsid w:val="00BA280B"/>
    <w:rsid w:val="00BA5CC8"/>
    <w:rsid w:val="00BB61CC"/>
    <w:rsid w:val="00BB7326"/>
    <w:rsid w:val="00BC43AA"/>
    <w:rsid w:val="00BD03D6"/>
    <w:rsid w:val="00BD311D"/>
    <w:rsid w:val="00BD4368"/>
    <w:rsid w:val="00BD43CC"/>
    <w:rsid w:val="00BD6BAD"/>
    <w:rsid w:val="00BE1620"/>
    <w:rsid w:val="00BE34A3"/>
    <w:rsid w:val="00BF0EC4"/>
    <w:rsid w:val="00C10E69"/>
    <w:rsid w:val="00C143F5"/>
    <w:rsid w:val="00C148F5"/>
    <w:rsid w:val="00C1592C"/>
    <w:rsid w:val="00C25AB1"/>
    <w:rsid w:val="00C26746"/>
    <w:rsid w:val="00C31015"/>
    <w:rsid w:val="00C34D43"/>
    <w:rsid w:val="00C4061A"/>
    <w:rsid w:val="00C40C3D"/>
    <w:rsid w:val="00C4700E"/>
    <w:rsid w:val="00C54957"/>
    <w:rsid w:val="00C62400"/>
    <w:rsid w:val="00C67CCF"/>
    <w:rsid w:val="00C769D0"/>
    <w:rsid w:val="00C9606B"/>
    <w:rsid w:val="00C96DC5"/>
    <w:rsid w:val="00C973A9"/>
    <w:rsid w:val="00CA04C5"/>
    <w:rsid w:val="00CA2552"/>
    <w:rsid w:val="00CB025C"/>
    <w:rsid w:val="00CB072D"/>
    <w:rsid w:val="00CB0CED"/>
    <w:rsid w:val="00CB19FA"/>
    <w:rsid w:val="00CB53E6"/>
    <w:rsid w:val="00CD0848"/>
    <w:rsid w:val="00CD780A"/>
    <w:rsid w:val="00CE12E4"/>
    <w:rsid w:val="00CE1AEB"/>
    <w:rsid w:val="00CE2B68"/>
    <w:rsid w:val="00CE31E5"/>
    <w:rsid w:val="00CE6398"/>
    <w:rsid w:val="00CF6B74"/>
    <w:rsid w:val="00CF6F99"/>
    <w:rsid w:val="00D000D9"/>
    <w:rsid w:val="00D007A2"/>
    <w:rsid w:val="00D13AC5"/>
    <w:rsid w:val="00D14FCB"/>
    <w:rsid w:val="00D178EE"/>
    <w:rsid w:val="00D17950"/>
    <w:rsid w:val="00D20BB4"/>
    <w:rsid w:val="00D35384"/>
    <w:rsid w:val="00D35AFB"/>
    <w:rsid w:val="00D45EA9"/>
    <w:rsid w:val="00D51267"/>
    <w:rsid w:val="00D54CF6"/>
    <w:rsid w:val="00D6490D"/>
    <w:rsid w:val="00D64BC0"/>
    <w:rsid w:val="00D66E86"/>
    <w:rsid w:val="00D72D53"/>
    <w:rsid w:val="00D75F9F"/>
    <w:rsid w:val="00D814E8"/>
    <w:rsid w:val="00D83CA9"/>
    <w:rsid w:val="00D86737"/>
    <w:rsid w:val="00D9045B"/>
    <w:rsid w:val="00D9122E"/>
    <w:rsid w:val="00D96B83"/>
    <w:rsid w:val="00DA4BEB"/>
    <w:rsid w:val="00DA55A1"/>
    <w:rsid w:val="00DA64B3"/>
    <w:rsid w:val="00DB2752"/>
    <w:rsid w:val="00DB27E3"/>
    <w:rsid w:val="00DD4C9D"/>
    <w:rsid w:val="00DF12A1"/>
    <w:rsid w:val="00DF2221"/>
    <w:rsid w:val="00DF4CCB"/>
    <w:rsid w:val="00E13AC4"/>
    <w:rsid w:val="00E13B98"/>
    <w:rsid w:val="00E2775E"/>
    <w:rsid w:val="00E317FC"/>
    <w:rsid w:val="00E31DAB"/>
    <w:rsid w:val="00E34CC6"/>
    <w:rsid w:val="00E50804"/>
    <w:rsid w:val="00E529F0"/>
    <w:rsid w:val="00E62AE4"/>
    <w:rsid w:val="00E63575"/>
    <w:rsid w:val="00E652A8"/>
    <w:rsid w:val="00E67767"/>
    <w:rsid w:val="00E74B43"/>
    <w:rsid w:val="00E74DD9"/>
    <w:rsid w:val="00E77610"/>
    <w:rsid w:val="00E777F4"/>
    <w:rsid w:val="00E92C0F"/>
    <w:rsid w:val="00EA1EA5"/>
    <w:rsid w:val="00EA1F8A"/>
    <w:rsid w:val="00EA2648"/>
    <w:rsid w:val="00EB052D"/>
    <w:rsid w:val="00EC11D4"/>
    <w:rsid w:val="00EC52A2"/>
    <w:rsid w:val="00ED16DC"/>
    <w:rsid w:val="00ED2082"/>
    <w:rsid w:val="00ED24D6"/>
    <w:rsid w:val="00ED35D7"/>
    <w:rsid w:val="00ED63FA"/>
    <w:rsid w:val="00ED72ED"/>
    <w:rsid w:val="00EE057C"/>
    <w:rsid w:val="00EE3908"/>
    <w:rsid w:val="00EF0253"/>
    <w:rsid w:val="00EF6225"/>
    <w:rsid w:val="00F1644C"/>
    <w:rsid w:val="00F34F9D"/>
    <w:rsid w:val="00F36125"/>
    <w:rsid w:val="00F4792E"/>
    <w:rsid w:val="00F566E2"/>
    <w:rsid w:val="00F61230"/>
    <w:rsid w:val="00F70840"/>
    <w:rsid w:val="00F70B90"/>
    <w:rsid w:val="00F910A6"/>
    <w:rsid w:val="00F9158A"/>
    <w:rsid w:val="00F9659B"/>
    <w:rsid w:val="00FA3878"/>
    <w:rsid w:val="00FA6D1D"/>
    <w:rsid w:val="00FB0571"/>
    <w:rsid w:val="00FB12BB"/>
    <w:rsid w:val="00FD4152"/>
    <w:rsid w:val="00FE7295"/>
    <w:rsid w:val="00FF6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F0E9"/>
  <w15:chartTrackingRefBased/>
  <w15:docId w15:val="{88C5A284-2D7F-D547-AD9E-EBD0CC25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F99"/>
  </w:style>
  <w:style w:type="paragraph" w:styleId="Heading1">
    <w:name w:val="heading 1"/>
    <w:basedOn w:val="Normal"/>
    <w:next w:val="Normal"/>
    <w:link w:val="Heading1Char"/>
    <w:uiPriority w:val="9"/>
    <w:qFormat/>
    <w:rsid w:val="00CF6F99"/>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F6F99"/>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F6F99"/>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CF6F99"/>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CF6F99"/>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CF6F99"/>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CF6F99"/>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CF6F9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F6F9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B41"/>
    <w:pPr>
      <w:ind w:left="720"/>
      <w:contextualSpacing/>
    </w:pPr>
  </w:style>
  <w:style w:type="paragraph" w:customStyle="1" w:styleId="xmsonormal">
    <w:name w:val="x_msonormal"/>
    <w:basedOn w:val="Normal"/>
    <w:rsid w:val="0054786F"/>
    <w:pPr>
      <w:spacing w:beforeAutospacing="1" w:after="100" w:afterAutospacing="1"/>
    </w:pPr>
  </w:style>
  <w:style w:type="character" w:styleId="Hyperlink">
    <w:name w:val="Hyperlink"/>
    <w:basedOn w:val="DefaultParagraphFont"/>
    <w:uiPriority w:val="99"/>
    <w:unhideWhenUsed/>
    <w:rsid w:val="0054786F"/>
    <w:rPr>
      <w:color w:val="467886" w:themeColor="hyperlink"/>
      <w:u w:val="single"/>
    </w:rPr>
  </w:style>
  <w:style w:type="paragraph" w:styleId="NormalWeb">
    <w:name w:val="Normal (Web)"/>
    <w:basedOn w:val="Normal"/>
    <w:uiPriority w:val="99"/>
    <w:unhideWhenUsed/>
    <w:rsid w:val="0054786F"/>
    <w:pPr>
      <w:spacing w:beforeAutospacing="1" w:after="100" w:afterAutospacing="1"/>
    </w:pPr>
  </w:style>
  <w:style w:type="character" w:styleId="UnresolvedMention">
    <w:name w:val="Unresolved Mention"/>
    <w:basedOn w:val="DefaultParagraphFont"/>
    <w:uiPriority w:val="99"/>
    <w:semiHidden/>
    <w:unhideWhenUsed/>
    <w:rsid w:val="00EE057C"/>
    <w:rPr>
      <w:color w:val="605E5C"/>
      <w:shd w:val="clear" w:color="auto" w:fill="E1DFDD"/>
    </w:rPr>
  </w:style>
  <w:style w:type="character" w:styleId="FollowedHyperlink">
    <w:name w:val="FollowedHyperlink"/>
    <w:basedOn w:val="DefaultParagraphFont"/>
    <w:uiPriority w:val="99"/>
    <w:semiHidden/>
    <w:unhideWhenUsed/>
    <w:rsid w:val="00EE057C"/>
    <w:rPr>
      <w:color w:val="96607D" w:themeColor="followedHyperlink"/>
      <w:u w:val="single"/>
    </w:rPr>
  </w:style>
  <w:style w:type="character" w:styleId="CommentReference">
    <w:name w:val="annotation reference"/>
    <w:basedOn w:val="DefaultParagraphFont"/>
    <w:uiPriority w:val="99"/>
    <w:semiHidden/>
    <w:unhideWhenUsed/>
    <w:rsid w:val="00696DDA"/>
    <w:rPr>
      <w:sz w:val="16"/>
      <w:szCs w:val="16"/>
    </w:rPr>
  </w:style>
  <w:style w:type="paragraph" w:styleId="CommentText">
    <w:name w:val="annotation text"/>
    <w:basedOn w:val="Normal"/>
    <w:link w:val="CommentTextChar"/>
    <w:uiPriority w:val="99"/>
    <w:semiHidden/>
    <w:unhideWhenUsed/>
    <w:rsid w:val="00696DDA"/>
  </w:style>
  <w:style w:type="character" w:customStyle="1" w:styleId="CommentTextChar">
    <w:name w:val="Comment Text Char"/>
    <w:basedOn w:val="DefaultParagraphFont"/>
    <w:link w:val="CommentText"/>
    <w:uiPriority w:val="99"/>
    <w:semiHidden/>
    <w:rsid w:val="00696DDA"/>
    <w:rPr>
      <w:sz w:val="20"/>
      <w:szCs w:val="20"/>
    </w:rPr>
  </w:style>
  <w:style w:type="paragraph" w:styleId="CommentSubject">
    <w:name w:val="annotation subject"/>
    <w:basedOn w:val="CommentText"/>
    <w:next w:val="CommentText"/>
    <w:link w:val="CommentSubjectChar"/>
    <w:uiPriority w:val="99"/>
    <w:semiHidden/>
    <w:unhideWhenUsed/>
    <w:rsid w:val="00696DDA"/>
    <w:rPr>
      <w:b/>
      <w:bCs/>
    </w:rPr>
  </w:style>
  <w:style w:type="character" w:customStyle="1" w:styleId="CommentSubjectChar">
    <w:name w:val="Comment Subject Char"/>
    <w:basedOn w:val="CommentTextChar"/>
    <w:link w:val="CommentSubject"/>
    <w:uiPriority w:val="99"/>
    <w:semiHidden/>
    <w:rsid w:val="00696DDA"/>
    <w:rPr>
      <w:b/>
      <w:bCs/>
      <w:sz w:val="20"/>
      <w:szCs w:val="20"/>
    </w:rPr>
  </w:style>
  <w:style w:type="paragraph" w:styleId="BalloonText">
    <w:name w:val="Balloon Text"/>
    <w:basedOn w:val="Normal"/>
    <w:link w:val="BalloonTextChar"/>
    <w:uiPriority w:val="99"/>
    <w:semiHidden/>
    <w:unhideWhenUsed/>
    <w:rsid w:val="00696DDA"/>
    <w:rPr>
      <w:sz w:val="18"/>
      <w:szCs w:val="18"/>
    </w:rPr>
  </w:style>
  <w:style w:type="character" w:customStyle="1" w:styleId="BalloonTextChar">
    <w:name w:val="Balloon Text Char"/>
    <w:basedOn w:val="DefaultParagraphFont"/>
    <w:link w:val="BalloonText"/>
    <w:uiPriority w:val="99"/>
    <w:semiHidden/>
    <w:rsid w:val="00696DDA"/>
    <w:rPr>
      <w:rFonts w:ascii="Times New Roman" w:hAnsi="Times New Roman" w:cs="Times New Roman"/>
      <w:sz w:val="18"/>
      <w:szCs w:val="18"/>
    </w:rPr>
  </w:style>
  <w:style w:type="table" w:styleId="TableGrid">
    <w:name w:val="Table Grid"/>
    <w:basedOn w:val="TableNormal"/>
    <w:uiPriority w:val="39"/>
    <w:rsid w:val="008F1C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1C42"/>
    <w:pPr>
      <w:tabs>
        <w:tab w:val="center" w:pos="4513"/>
        <w:tab w:val="right" w:pos="9026"/>
      </w:tabs>
    </w:pPr>
    <w:rPr>
      <w:sz w:val="22"/>
      <w:szCs w:val="22"/>
    </w:rPr>
  </w:style>
  <w:style w:type="character" w:customStyle="1" w:styleId="FooterChar">
    <w:name w:val="Footer Char"/>
    <w:basedOn w:val="DefaultParagraphFont"/>
    <w:link w:val="Footer"/>
    <w:uiPriority w:val="99"/>
    <w:rsid w:val="008F1C42"/>
    <w:rPr>
      <w:rFonts w:ascii="Times New Roman" w:eastAsia="Times New Roman" w:hAnsi="Times New Roman" w:cs="Times New Roman"/>
      <w:sz w:val="22"/>
      <w:szCs w:val="22"/>
      <w:lang w:eastAsia="en-GB"/>
    </w:rPr>
  </w:style>
  <w:style w:type="character" w:customStyle="1" w:styleId="Heading1Char">
    <w:name w:val="Heading 1 Char"/>
    <w:basedOn w:val="DefaultParagraphFont"/>
    <w:link w:val="Heading1"/>
    <w:uiPriority w:val="9"/>
    <w:rsid w:val="00CF6F99"/>
    <w:rPr>
      <w:caps/>
      <w:color w:val="FFFFFF" w:themeColor="background1"/>
      <w:spacing w:val="15"/>
      <w:sz w:val="22"/>
      <w:szCs w:val="22"/>
      <w:shd w:val="clear" w:color="auto" w:fill="156082" w:themeFill="accent1"/>
    </w:rPr>
  </w:style>
  <w:style w:type="paragraph" w:styleId="Header">
    <w:name w:val="header"/>
    <w:basedOn w:val="Normal"/>
    <w:link w:val="HeaderChar"/>
    <w:uiPriority w:val="99"/>
    <w:unhideWhenUsed/>
    <w:rsid w:val="004640D6"/>
    <w:pPr>
      <w:tabs>
        <w:tab w:val="center" w:pos="4513"/>
        <w:tab w:val="right" w:pos="9026"/>
      </w:tabs>
    </w:pPr>
    <w:rPr>
      <w:sz w:val="22"/>
      <w:szCs w:val="22"/>
    </w:rPr>
  </w:style>
  <w:style w:type="character" w:customStyle="1" w:styleId="HeaderChar">
    <w:name w:val="Header Char"/>
    <w:basedOn w:val="DefaultParagraphFont"/>
    <w:link w:val="Header"/>
    <w:uiPriority w:val="99"/>
    <w:rsid w:val="004640D6"/>
    <w:rPr>
      <w:sz w:val="22"/>
      <w:szCs w:val="22"/>
    </w:rPr>
  </w:style>
  <w:style w:type="paragraph" w:customStyle="1" w:styleId="paragraph">
    <w:name w:val="paragraph"/>
    <w:basedOn w:val="Normal"/>
    <w:rsid w:val="004640D6"/>
    <w:pPr>
      <w:spacing w:beforeAutospacing="1" w:after="100" w:afterAutospacing="1"/>
    </w:pPr>
  </w:style>
  <w:style w:type="character" w:customStyle="1" w:styleId="normaltextrun">
    <w:name w:val="normaltextrun"/>
    <w:basedOn w:val="DefaultParagraphFont"/>
    <w:rsid w:val="004640D6"/>
  </w:style>
  <w:style w:type="character" w:customStyle="1" w:styleId="eop">
    <w:name w:val="eop"/>
    <w:basedOn w:val="DefaultParagraphFont"/>
    <w:rsid w:val="004640D6"/>
  </w:style>
  <w:style w:type="paragraph" w:customStyle="1" w:styleId="Default">
    <w:name w:val="Default"/>
    <w:rsid w:val="004640D6"/>
    <w:pPr>
      <w:autoSpaceDE w:val="0"/>
      <w:autoSpaceDN w:val="0"/>
      <w:adjustRightInd w:val="0"/>
    </w:pPr>
    <w:rPr>
      <w:rFonts w:ascii="Calibri" w:hAnsi="Calibri" w:cs="Calibri"/>
      <w:color w:val="000000"/>
    </w:rPr>
  </w:style>
  <w:style w:type="paragraph" w:styleId="Title">
    <w:name w:val="Title"/>
    <w:basedOn w:val="Normal"/>
    <w:next w:val="Normal"/>
    <w:link w:val="TitleChar"/>
    <w:uiPriority w:val="10"/>
    <w:qFormat/>
    <w:rsid w:val="00CF6F99"/>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CF6F99"/>
    <w:rPr>
      <w:rFonts w:asciiTheme="majorHAnsi" w:eastAsiaTheme="majorEastAsia" w:hAnsiTheme="majorHAnsi" w:cstheme="majorBidi"/>
      <w:caps/>
      <w:color w:val="156082" w:themeColor="accent1"/>
      <w:spacing w:val="10"/>
      <w:sz w:val="52"/>
      <w:szCs w:val="52"/>
    </w:rPr>
  </w:style>
  <w:style w:type="character" w:customStyle="1" w:styleId="Heading2Char">
    <w:name w:val="Heading 2 Char"/>
    <w:basedOn w:val="DefaultParagraphFont"/>
    <w:link w:val="Heading2"/>
    <w:uiPriority w:val="9"/>
    <w:rsid w:val="00CF6F99"/>
    <w:rPr>
      <w:caps/>
      <w:spacing w:val="15"/>
      <w:shd w:val="clear" w:color="auto" w:fill="C1E4F5" w:themeFill="accent1" w:themeFillTint="33"/>
    </w:rPr>
  </w:style>
  <w:style w:type="character" w:customStyle="1" w:styleId="Heading3Char">
    <w:name w:val="Heading 3 Char"/>
    <w:basedOn w:val="DefaultParagraphFont"/>
    <w:link w:val="Heading3"/>
    <w:uiPriority w:val="9"/>
    <w:rsid w:val="00CF6F99"/>
    <w:rPr>
      <w:caps/>
      <w:color w:val="0A2F40" w:themeColor="accent1" w:themeShade="7F"/>
      <w:spacing w:val="15"/>
    </w:rPr>
  </w:style>
  <w:style w:type="paragraph" w:customStyle="1" w:styleId="Pa32">
    <w:name w:val="Pa3+2"/>
    <w:basedOn w:val="Normal"/>
    <w:next w:val="Normal"/>
    <w:uiPriority w:val="99"/>
    <w:rsid w:val="00514AE0"/>
    <w:pPr>
      <w:autoSpaceDE w:val="0"/>
      <w:autoSpaceDN w:val="0"/>
      <w:adjustRightInd w:val="0"/>
      <w:spacing w:line="215" w:lineRule="atLeast"/>
    </w:pPr>
    <w:rPr>
      <w:rFonts w:ascii="Helvetica 55 Roman" w:hAnsi="Helvetica 55 Roman"/>
    </w:rPr>
  </w:style>
  <w:style w:type="character" w:customStyle="1" w:styleId="A13">
    <w:name w:val="A1+3"/>
    <w:uiPriority w:val="99"/>
    <w:rsid w:val="00514AE0"/>
    <w:rPr>
      <w:rFonts w:cs="Helvetica 55 Roman"/>
      <w:b/>
      <w:bCs/>
      <w:color w:val="000000"/>
      <w:sz w:val="14"/>
      <w:szCs w:val="14"/>
    </w:rPr>
  </w:style>
  <w:style w:type="numbering" w:customStyle="1" w:styleId="NoList1">
    <w:name w:val="No List1"/>
    <w:next w:val="NoList"/>
    <w:uiPriority w:val="99"/>
    <w:semiHidden/>
    <w:unhideWhenUsed/>
    <w:rsid w:val="00514AE0"/>
  </w:style>
  <w:style w:type="paragraph" w:customStyle="1" w:styleId="EndNoteBibliographyTitle">
    <w:name w:val="EndNote Bibliography Title"/>
    <w:basedOn w:val="Normal"/>
    <w:link w:val="EndNoteBibliographyTitleChar"/>
    <w:rsid w:val="00514AE0"/>
    <w:pPr>
      <w:jc w:val="center"/>
    </w:pPr>
    <w:rPr>
      <w:rFonts w:ascii="Calibri" w:eastAsiaTheme="majorEastAsia" w:hAnsi="Calibri" w:cs="Calibri"/>
      <w:color w:val="000000" w:themeColor="text1"/>
      <w:sz w:val="22"/>
      <w:szCs w:val="22"/>
      <w:lang w:val="en-US" w:eastAsia="ja-JP"/>
    </w:rPr>
  </w:style>
  <w:style w:type="character" w:customStyle="1" w:styleId="EndNoteBibliographyTitleChar">
    <w:name w:val="EndNote Bibliography Title Char"/>
    <w:basedOn w:val="Heading1Char"/>
    <w:link w:val="EndNoteBibliographyTitle"/>
    <w:rsid w:val="00514AE0"/>
    <w:rPr>
      <w:rFonts w:ascii="Calibri" w:eastAsiaTheme="majorEastAsia" w:hAnsi="Calibri" w:cs="Calibri"/>
      <w:caps/>
      <w:color w:val="000000" w:themeColor="text1"/>
      <w:spacing w:val="15"/>
      <w:sz w:val="22"/>
      <w:szCs w:val="22"/>
      <w:shd w:val="clear" w:color="auto" w:fill="156082" w:themeFill="accent1"/>
      <w:lang w:val="en-US" w:eastAsia="ja-JP"/>
    </w:rPr>
  </w:style>
  <w:style w:type="paragraph" w:customStyle="1" w:styleId="EndNoteBibliography">
    <w:name w:val="EndNote Bibliography"/>
    <w:basedOn w:val="Normal"/>
    <w:link w:val="EndNoteBibliographyChar"/>
    <w:rsid w:val="00514AE0"/>
    <w:rPr>
      <w:rFonts w:ascii="Calibri" w:eastAsiaTheme="majorEastAsia" w:hAnsi="Calibri" w:cs="Calibri"/>
      <w:color w:val="000000" w:themeColor="text1"/>
      <w:sz w:val="22"/>
      <w:szCs w:val="22"/>
      <w:lang w:val="en-US" w:eastAsia="ja-JP"/>
    </w:rPr>
  </w:style>
  <w:style w:type="character" w:customStyle="1" w:styleId="EndNoteBibliographyChar">
    <w:name w:val="EndNote Bibliography Char"/>
    <w:basedOn w:val="Heading1Char"/>
    <w:link w:val="EndNoteBibliography"/>
    <w:rsid w:val="00514AE0"/>
    <w:rPr>
      <w:rFonts w:ascii="Calibri" w:eastAsiaTheme="majorEastAsia" w:hAnsi="Calibri" w:cs="Calibri"/>
      <w:caps/>
      <w:color w:val="000000" w:themeColor="text1"/>
      <w:spacing w:val="15"/>
      <w:sz w:val="22"/>
      <w:szCs w:val="22"/>
      <w:shd w:val="clear" w:color="auto" w:fill="156082" w:themeFill="accent1"/>
      <w:lang w:val="en-US" w:eastAsia="ja-JP"/>
    </w:rPr>
  </w:style>
  <w:style w:type="paragraph" w:styleId="EndnoteText">
    <w:name w:val="endnote text"/>
    <w:basedOn w:val="Normal"/>
    <w:link w:val="EndnoteTextChar"/>
    <w:uiPriority w:val="99"/>
    <w:unhideWhenUsed/>
    <w:rsid w:val="00A428A3"/>
  </w:style>
  <w:style w:type="character" w:customStyle="1" w:styleId="EndnoteTextChar">
    <w:name w:val="Endnote Text Char"/>
    <w:basedOn w:val="DefaultParagraphFont"/>
    <w:link w:val="EndnoteText"/>
    <w:uiPriority w:val="99"/>
    <w:rsid w:val="00A428A3"/>
    <w:rPr>
      <w:sz w:val="20"/>
      <w:szCs w:val="20"/>
    </w:rPr>
  </w:style>
  <w:style w:type="character" w:styleId="EndnoteReference">
    <w:name w:val="endnote reference"/>
    <w:basedOn w:val="DefaultParagraphFont"/>
    <w:uiPriority w:val="99"/>
    <w:semiHidden/>
    <w:unhideWhenUsed/>
    <w:rsid w:val="00A428A3"/>
    <w:rPr>
      <w:vertAlign w:val="superscript"/>
    </w:rPr>
  </w:style>
  <w:style w:type="character" w:customStyle="1" w:styleId="apple-converted-space">
    <w:name w:val="apple-converted-space"/>
    <w:basedOn w:val="DefaultParagraphFont"/>
    <w:rsid w:val="00A428A3"/>
  </w:style>
  <w:style w:type="character" w:customStyle="1" w:styleId="ref-journal">
    <w:name w:val="ref-journal"/>
    <w:basedOn w:val="DefaultParagraphFont"/>
    <w:rsid w:val="00A428A3"/>
  </w:style>
  <w:style w:type="character" w:styleId="Strong">
    <w:name w:val="Strong"/>
    <w:uiPriority w:val="22"/>
    <w:qFormat/>
    <w:rsid w:val="00CF6F99"/>
    <w:rPr>
      <w:b/>
      <w:bCs/>
    </w:rPr>
  </w:style>
  <w:style w:type="character" w:styleId="PageNumber">
    <w:name w:val="page number"/>
    <w:basedOn w:val="DefaultParagraphFont"/>
    <w:uiPriority w:val="99"/>
    <w:semiHidden/>
    <w:unhideWhenUsed/>
    <w:rsid w:val="00CB072D"/>
  </w:style>
  <w:style w:type="paragraph" w:styleId="FootnoteText">
    <w:name w:val="footnote text"/>
    <w:basedOn w:val="Normal"/>
    <w:link w:val="FootnoteTextChar"/>
    <w:uiPriority w:val="99"/>
    <w:semiHidden/>
    <w:unhideWhenUsed/>
    <w:rsid w:val="0004538F"/>
  </w:style>
  <w:style w:type="character" w:customStyle="1" w:styleId="FootnoteTextChar">
    <w:name w:val="Footnote Text Char"/>
    <w:basedOn w:val="DefaultParagraphFont"/>
    <w:link w:val="FootnoteText"/>
    <w:uiPriority w:val="99"/>
    <w:semiHidden/>
    <w:rsid w:val="0004538F"/>
    <w:rPr>
      <w:sz w:val="20"/>
      <w:szCs w:val="20"/>
    </w:rPr>
  </w:style>
  <w:style w:type="character" w:styleId="FootnoteReference">
    <w:name w:val="footnote reference"/>
    <w:basedOn w:val="DefaultParagraphFont"/>
    <w:uiPriority w:val="99"/>
    <w:semiHidden/>
    <w:unhideWhenUsed/>
    <w:rsid w:val="0004538F"/>
    <w:rPr>
      <w:vertAlign w:val="superscript"/>
    </w:rPr>
  </w:style>
  <w:style w:type="paragraph" w:styleId="TOCHeading">
    <w:name w:val="TOC Heading"/>
    <w:basedOn w:val="Heading1"/>
    <w:next w:val="Normal"/>
    <w:uiPriority w:val="39"/>
    <w:unhideWhenUsed/>
    <w:qFormat/>
    <w:rsid w:val="00CF6F99"/>
    <w:pPr>
      <w:outlineLvl w:val="9"/>
    </w:pPr>
  </w:style>
  <w:style w:type="paragraph" w:styleId="TOC1">
    <w:name w:val="toc 1"/>
    <w:basedOn w:val="Normal"/>
    <w:next w:val="Normal"/>
    <w:autoRedefine/>
    <w:uiPriority w:val="39"/>
    <w:unhideWhenUsed/>
    <w:rsid w:val="00A343A8"/>
    <w:pPr>
      <w:tabs>
        <w:tab w:val="right" w:leader="dot" w:pos="9314"/>
      </w:tabs>
      <w:spacing w:after="100"/>
    </w:pPr>
    <w:rPr>
      <w:b/>
      <w:bCs/>
      <w:noProof/>
    </w:rPr>
  </w:style>
  <w:style w:type="paragraph" w:styleId="TOC2">
    <w:name w:val="toc 2"/>
    <w:basedOn w:val="Normal"/>
    <w:next w:val="Normal"/>
    <w:autoRedefine/>
    <w:uiPriority w:val="39"/>
    <w:unhideWhenUsed/>
    <w:rsid w:val="00CF6F99"/>
    <w:pPr>
      <w:spacing w:after="100"/>
      <w:ind w:left="240"/>
    </w:pPr>
  </w:style>
  <w:style w:type="paragraph" w:styleId="TOC3">
    <w:name w:val="toc 3"/>
    <w:basedOn w:val="Normal"/>
    <w:next w:val="Normal"/>
    <w:autoRedefine/>
    <w:uiPriority w:val="39"/>
    <w:unhideWhenUsed/>
    <w:rsid w:val="00CF6F99"/>
    <w:pPr>
      <w:spacing w:after="100"/>
      <w:ind w:left="480"/>
    </w:pPr>
  </w:style>
  <w:style w:type="character" w:customStyle="1" w:styleId="Heading4Char">
    <w:name w:val="Heading 4 Char"/>
    <w:basedOn w:val="DefaultParagraphFont"/>
    <w:link w:val="Heading4"/>
    <w:uiPriority w:val="9"/>
    <w:semiHidden/>
    <w:rsid w:val="00CF6F99"/>
    <w:rPr>
      <w:caps/>
      <w:color w:val="0F4761" w:themeColor="accent1" w:themeShade="BF"/>
      <w:spacing w:val="10"/>
    </w:rPr>
  </w:style>
  <w:style w:type="character" w:customStyle="1" w:styleId="Heading5Char">
    <w:name w:val="Heading 5 Char"/>
    <w:basedOn w:val="DefaultParagraphFont"/>
    <w:link w:val="Heading5"/>
    <w:uiPriority w:val="9"/>
    <w:semiHidden/>
    <w:rsid w:val="00CF6F99"/>
    <w:rPr>
      <w:caps/>
      <w:color w:val="0F4761" w:themeColor="accent1" w:themeShade="BF"/>
      <w:spacing w:val="10"/>
    </w:rPr>
  </w:style>
  <w:style w:type="character" w:customStyle="1" w:styleId="Heading6Char">
    <w:name w:val="Heading 6 Char"/>
    <w:basedOn w:val="DefaultParagraphFont"/>
    <w:link w:val="Heading6"/>
    <w:uiPriority w:val="9"/>
    <w:semiHidden/>
    <w:rsid w:val="00CF6F99"/>
    <w:rPr>
      <w:caps/>
      <w:color w:val="0F4761" w:themeColor="accent1" w:themeShade="BF"/>
      <w:spacing w:val="10"/>
    </w:rPr>
  </w:style>
  <w:style w:type="character" w:customStyle="1" w:styleId="Heading7Char">
    <w:name w:val="Heading 7 Char"/>
    <w:basedOn w:val="DefaultParagraphFont"/>
    <w:link w:val="Heading7"/>
    <w:uiPriority w:val="9"/>
    <w:semiHidden/>
    <w:rsid w:val="00CF6F99"/>
    <w:rPr>
      <w:caps/>
      <w:color w:val="0F4761" w:themeColor="accent1" w:themeShade="BF"/>
      <w:spacing w:val="10"/>
    </w:rPr>
  </w:style>
  <w:style w:type="character" w:customStyle="1" w:styleId="Heading8Char">
    <w:name w:val="Heading 8 Char"/>
    <w:basedOn w:val="DefaultParagraphFont"/>
    <w:link w:val="Heading8"/>
    <w:uiPriority w:val="9"/>
    <w:semiHidden/>
    <w:rsid w:val="00CF6F99"/>
    <w:rPr>
      <w:caps/>
      <w:spacing w:val="10"/>
      <w:sz w:val="18"/>
      <w:szCs w:val="18"/>
    </w:rPr>
  </w:style>
  <w:style w:type="character" w:customStyle="1" w:styleId="Heading9Char">
    <w:name w:val="Heading 9 Char"/>
    <w:basedOn w:val="DefaultParagraphFont"/>
    <w:link w:val="Heading9"/>
    <w:uiPriority w:val="9"/>
    <w:semiHidden/>
    <w:rsid w:val="00CF6F99"/>
    <w:rPr>
      <w:i/>
      <w:iCs/>
      <w:caps/>
      <w:spacing w:val="10"/>
      <w:sz w:val="18"/>
      <w:szCs w:val="18"/>
    </w:rPr>
  </w:style>
  <w:style w:type="paragraph" w:styleId="Caption">
    <w:name w:val="caption"/>
    <w:basedOn w:val="Normal"/>
    <w:next w:val="Normal"/>
    <w:uiPriority w:val="35"/>
    <w:semiHidden/>
    <w:unhideWhenUsed/>
    <w:qFormat/>
    <w:rsid w:val="00CF6F99"/>
    <w:rPr>
      <w:b/>
      <w:bCs/>
      <w:color w:val="0F4761" w:themeColor="accent1" w:themeShade="BF"/>
      <w:sz w:val="16"/>
      <w:szCs w:val="16"/>
    </w:rPr>
  </w:style>
  <w:style w:type="paragraph" w:styleId="Subtitle">
    <w:name w:val="Subtitle"/>
    <w:basedOn w:val="Normal"/>
    <w:next w:val="Normal"/>
    <w:link w:val="SubtitleChar"/>
    <w:uiPriority w:val="11"/>
    <w:qFormat/>
    <w:rsid w:val="00CF6F9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F6F99"/>
    <w:rPr>
      <w:caps/>
      <w:color w:val="595959" w:themeColor="text1" w:themeTint="A6"/>
      <w:spacing w:val="10"/>
      <w:sz w:val="21"/>
      <w:szCs w:val="21"/>
    </w:rPr>
  </w:style>
  <w:style w:type="character" w:styleId="Emphasis">
    <w:name w:val="Emphasis"/>
    <w:uiPriority w:val="20"/>
    <w:qFormat/>
    <w:rsid w:val="00CF6F99"/>
    <w:rPr>
      <w:caps/>
      <w:color w:val="0A2F40" w:themeColor="accent1" w:themeShade="7F"/>
      <w:spacing w:val="5"/>
    </w:rPr>
  </w:style>
  <w:style w:type="paragraph" w:styleId="NoSpacing">
    <w:name w:val="No Spacing"/>
    <w:uiPriority w:val="1"/>
    <w:qFormat/>
    <w:rsid w:val="00CF6F99"/>
    <w:pPr>
      <w:spacing w:after="0" w:line="240" w:lineRule="auto"/>
    </w:pPr>
  </w:style>
  <w:style w:type="paragraph" w:styleId="Quote">
    <w:name w:val="Quote"/>
    <w:basedOn w:val="Normal"/>
    <w:next w:val="Normal"/>
    <w:link w:val="QuoteChar"/>
    <w:uiPriority w:val="29"/>
    <w:qFormat/>
    <w:rsid w:val="00CF6F99"/>
    <w:rPr>
      <w:i/>
      <w:iCs/>
      <w:sz w:val="24"/>
      <w:szCs w:val="24"/>
    </w:rPr>
  </w:style>
  <w:style w:type="character" w:customStyle="1" w:styleId="QuoteChar">
    <w:name w:val="Quote Char"/>
    <w:basedOn w:val="DefaultParagraphFont"/>
    <w:link w:val="Quote"/>
    <w:uiPriority w:val="29"/>
    <w:rsid w:val="00CF6F99"/>
    <w:rPr>
      <w:i/>
      <w:iCs/>
      <w:sz w:val="24"/>
      <w:szCs w:val="24"/>
    </w:rPr>
  </w:style>
  <w:style w:type="paragraph" w:styleId="IntenseQuote">
    <w:name w:val="Intense Quote"/>
    <w:basedOn w:val="Normal"/>
    <w:next w:val="Normal"/>
    <w:link w:val="IntenseQuoteChar"/>
    <w:uiPriority w:val="30"/>
    <w:qFormat/>
    <w:rsid w:val="00CF6F99"/>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CF6F99"/>
    <w:rPr>
      <w:color w:val="156082" w:themeColor="accent1"/>
      <w:sz w:val="24"/>
      <w:szCs w:val="24"/>
    </w:rPr>
  </w:style>
  <w:style w:type="character" w:styleId="SubtleEmphasis">
    <w:name w:val="Subtle Emphasis"/>
    <w:uiPriority w:val="19"/>
    <w:qFormat/>
    <w:rsid w:val="00CF6F99"/>
    <w:rPr>
      <w:i/>
      <w:iCs/>
      <w:color w:val="0A2F40" w:themeColor="accent1" w:themeShade="7F"/>
    </w:rPr>
  </w:style>
  <w:style w:type="character" w:styleId="IntenseEmphasis">
    <w:name w:val="Intense Emphasis"/>
    <w:uiPriority w:val="21"/>
    <w:qFormat/>
    <w:rsid w:val="00CF6F99"/>
    <w:rPr>
      <w:b/>
      <w:bCs/>
      <w:caps/>
      <w:color w:val="0A2F40" w:themeColor="accent1" w:themeShade="7F"/>
      <w:spacing w:val="10"/>
    </w:rPr>
  </w:style>
  <w:style w:type="character" w:styleId="SubtleReference">
    <w:name w:val="Subtle Reference"/>
    <w:uiPriority w:val="31"/>
    <w:qFormat/>
    <w:rsid w:val="00CF6F99"/>
    <w:rPr>
      <w:b/>
      <w:bCs/>
      <w:color w:val="156082" w:themeColor="accent1"/>
    </w:rPr>
  </w:style>
  <w:style w:type="character" w:styleId="IntenseReference">
    <w:name w:val="Intense Reference"/>
    <w:uiPriority w:val="32"/>
    <w:qFormat/>
    <w:rsid w:val="00CF6F99"/>
    <w:rPr>
      <w:b/>
      <w:bCs/>
      <w:i/>
      <w:iCs/>
      <w:caps/>
      <w:color w:val="156082" w:themeColor="accent1"/>
    </w:rPr>
  </w:style>
  <w:style w:type="character" w:styleId="BookTitle">
    <w:name w:val="Book Title"/>
    <w:uiPriority w:val="33"/>
    <w:qFormat/>
    <w:rsid w:val="00CF6F99"/>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0538">
      <w:bodyDiv w:val="1"/>
      <w:marLeft w:val="0"/>
      <w:marRight w:val="0"/>
      <w:marTop w:val="0"/>
      <w:marBottom w:val="0"/>
      <w:divBdr>
        <w:top w:val="none" w:sz="0" w:space="0" w:color="auto"/>
        <w:left w:val="none" w:sz="0" w:space="0" w:color="auto"/>
        <w:bottom w:val="none" w:sz="0" w:space="0" w:color="auto"/>
        <w:right w:val="none" w:sz="0" w:space="0" w:color="auto"/>
      </w:divBdr>
      <w:divsChild>
        <w:div w:id="2094928353">
          <w:marLeft w:val="0"/>
          <w:marRight w:val="0"/>
          <w:marTop w:val="0"/>
          <w:marBottom w:val="0"/>
          <w:divBdr>
            <w:top w:val="none" w:sz="0" w:space="0" w:color="auto"/>
            <w:left w:val="none" w:sz="0" w:space="0" w:color="auto"/>
            <w:bottom w:val="none" w:sz="0" w:space="0" w:color="auto"/>
            <w:right w:val="none" w:sz="0" w:space="0" w:color="auto"/>
          </w:divBdr>
          <w:divsChild>
            <w:div w:id="1290018498">
              <w:marLeft w:val="0"/>
              <w:marRight w:val="0"/>
              <w:marTop w:val="0"/>
              <w:marBottom w:val="0"/>
              <w:divBdr>
                <w:top w:val="none" w:sz="0" w:space="0" w:color="auto"/>
                <w:left w:val="none" w:sz="0" w:space="0" w:color="auto"/>
                <w:bottom w:val="none" w:sz="0" w:space="0" w:color="auto"/>
                <w:right w:val="none" w:sz="0" w:space="0" w:color="auto"/>
              </w:divBdr>
              <w:divsChild>
                <w:div w:id="17795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1854">
      <w:bodyDiv w:val="1"/>
      <w:marLeft w:val="0"/>
      <w:marRight w:val="0"/>
      <w:marTop w:val="0"/>
      <w:marBottom w:val="0"/>
      <w:divBdr>
        <w:top w:val="none" w:sz="0" w:space="0" w:color="auto"/>
        <w:left w:val="none" w:sz="0" w:space="0" w:color="auto"/>
        <w:bottom w:val="none" w:sz="0" w:space="0" w:color="auto"/>
        <w:right w:val="none" w:sz="0" w:space="0" w:color="auto"/>
      </w:divBdr>
      <w:divsChild>
        <w:div w:id="942111432">
          <w:marLeft w:val="0"/>
          <w:marRight w:val="0"/>
          <w:marTop w:val="0"/>
          <w:marBottom w:val="0"/>
          <w:divBdr>
            <w:top w:val="none" w:sz="0" w:space="0" w:color="auto"/>
            <w:left w:val="none" w:sz="0" w:space="0" w:color="auto"/>
            <w:bottom w:val="none" w:sz="0" w:space="0" w:color="auto"/>
            <w:right w:val="none" w:sz="0" w:space="0" w:color="auto"/>
          </w:divBdr>
          <w:divsChild>
            <w:div w:id="184291304">
              <w:marLeft w:val="0"/>
              <w:marRight w:val="0"/>
              <w:marTop w:val="0"/>
              <w:marBottom w:val="0"/>
              <w:divBdr>
                <w:top w:val="none" w:sz="0" w:space="0" w:color="auto"/>
                <w:left w:val="none" w:sz="0" w:space="0" w:color="auto"/>
                <w:bottom w:val="none" w:sz="0" w:space="0" w:color="auto"/>
                <w:right w:val="none" w:sz="0" w:space="0" w:color="auto"/>
              </w:divBdr>
              <w:divsChild>
                <w:div w:id="742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9215">
      <w:bodyDiv w:val="1"/>
      <w:marLeft w:val="0"/>
      <w:marRight w:val="0"/>
      <w:marTop w:val="0"/>
      <w:marBottom w:val="0"/>
      <w:divBdr>
        <w:top w:val="none" w:sz="0" w:space="0" w:color="auto"/>
        <w:left w:val="none" w:sz="0" w:space="0" w:color="auto"/>
        <w:bottom w:val="none" w:sz="0" w:space="0" w:color="auto"/>
        <w:right w:val="none" w:sz="0" w:space="0" w:color="auto"/>
      </w:divBdr>
    </w:div>
    <w:div w:id="122627045">
      <w:bodyDiv w:val="1"/>
      <w:marLeft w:val="0"/>
      <w:marRight w:val="0"/>
      <w:marTop w:val="0"/>
      <w:marBottom w:val="0"/>
      <w:divBdr>
        <w:top w:val="none" w:sz="0" w:space="0" w:color="auto"/>
        <w:left w:val="none" w:sz="0" w:space="0" w:color="auto"/>
        <w:bottom w:val="none" w:sz="0" w:space="0" w:color="auto"/>
        <w:right w:val="none" w:sz="0" w:space="0" w:color="auto"/>
      </w:divBdr>
    </w:div>
    <w:div w:id="160436963">
      <w:bodyDiv w:val="1"/>
      <w:marLeft w:val="0"/>
      <w:marRight w:val="0"/>
      <w:marTop w:val="0"/>
      <w:marBottom w:val="0"/>
      <w:divBdr>
        <w:top w:val="none" w:sz="0" w:space="0" w:color="auto"/>
        <w:left w:val="none" w:sz="0" w:space="0" w:color="auto"/>
        <w:bottom w:val="none" w:sz="0" w:space="0" w:color="auto"/>
        <w:right w:val="none" w:sz="0" w:space="0" w:color="auto"/>
      </w:divBdr>
      <w:divsChild>
        <w:div w:id="931429237">
          <w:marLeft w:val="0"/>
          <w:marRight w:val="0"/>
          <w:marTop w:val="0"/>
          <w:marBottom w:val="0"/>
          <w:divBdr>
            <w:top w:val="none" w:sz="0" w:space="0" w:color="auto"/>
            <w:left w:val="none" w:sz="0" w:space="0" w:color="auto"/>
            <w:bottom w:val="none" w:sz="0" w:space="0" w:color="auto"/>
            <w:right w:val="none" w:sz="0" w:space="0" w:color="auto"/>
          </w:divBdr>
          <w:divsChild>
            <w:div w:id="1122187870">
              <w:marLeft w:val="0"/>
              <w:marRight w:val="0"/>
              <w:marTop w:val="0"/>
              <w:marBottom w:val="0"/>
              <w:divBdr>
                <w:top w:val="none" w:sz="0" w:space="0" w:color="auto"/>
                <w:left w:val="none" w:sz="0" w:space="0" w:color="auto"/>
                <w:bottom w:val="none" w:sz="0" w:space="0" w:color="auto"/>
                <w:right w:val="none" w:sz="0" w:space="0" w:color="auto"/>
              </w:divBdr>
              <w:divsChild>
                <w:div w:id="1290085827">
                  <w:marLeft w:val="0"/>
                  <w:marRight w:val="0"/>
                  <w:marTop w:val="0"/>
                  <w:marBottom w:val="0"/>
                  <w:divBdr>
                    <w:top w:val="none" w:sz="0" w:space="0" w:color="auto"/>
                    <w:left w:val="none" w:sz="0" w:space="0" w:color="auto"/>
                    <w:bottom w:val="none" w:sz="0" w:space="0" w:color="auto"/>
                    <w:right w:val="none" w:sz="0" w:space="0" w:color="auto"/>
                  </w:divBdr>
                  <w:divsChild>
                    <w:div w:id="3733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1076">
          <w:marLeft w:val="0"/>
          <w:marRight w:val="0"/>
          <w:marTop w:val="0"/>
          <w:marBottom w:val="0"/>
          <w:divBdr>
            <w:top w:val="none" w:sz="0" w:space="0" w:color="auto"/>
            <w:left w:val="none" w:sz="0" w:space="0" w:color="auto"/>
            <w:bottom w:val="none" w:sz="0" w:space="0" w:color="auto"/>
            <w:right w:val="none" w:sz="0" w:space="0" w:color="auto"/>
          </w:divBdr>
          <w:divsChild>
            <w:div w:id="1295873106">
              <w:marLeft w:val="0"/>
              <w:marRight w:val="0"/>
              <w:marTop w:val="0"/>
              <w:marBottom w:val="0"/>
              <w:divBdr>
                <w:top w:val="none" w:sz="0" w:space="0" w:color="auto"/>
                <w:left w:val="none" w:sz="0" w:space="0" w:color="auto"/>
                <w:bottom w:val="none" w:sz="0" w:space="0" w:color="auto"/>
                <w:right w:val="none" w:sz="0" w:space="0" w:color="auto"/>
              </w:divBdr>
              <w:divsChild>
                <w:div w:id="17805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7295">
          <w:marLeft w:val="0"/>
          <w:marRight w:val="0"/>
          <w:marTop w:val="0"/>
          <w:marBottom w:val="0"/>
          <w:divBdr>
            <w:top w:val="none" w:sz="0" w:space="0" w:color="auto"/>
            <w:left w:val="none" w:sz="0" w:space="0" w:color="auto"/>
            <w:bottom w:val="none" w:sz="0" w:space="0" w:color="auto"/>
            <w:right w:val="none" w:sz="0" w:space="0" w:color="auto"/>
          </w:divBdr>
          <w:divsChild>
            <w:div w:id="837694681">
              <w:marLeft w:val="0"/>
              <w:marRight w:val="0"/>
              <w:marTop w:val="0"/>
              <w:marBottom w:val="0"/>
              <w:divBdr>
                <w:top w:val="none" w:sz="0" w:space="0" w:color="auto"/>
                <w:left w:val="none" w:sz="0" w:space="0" w:color="auto"/>
                <w:bottom w:val="none" w:sz="0" w:space="0" w:color="auto"/>
                <w:right w:val="none" w:sz="0" w:space="0" w:color="auto"/>
              </w:divBdr>
              <w:divsChild>
                <w:div w:id="1728138070">
                  <w:marLeft w:val="0"/>
                  <w:marRight w:val="0"/>
                  <w:marTop w:val="0"/>
                  <w:marBottom w:val="0"/>
                  <w:divBdr>
                    <w:top w:val="none" w:sz="0" w:space="0" w:color="auto"/>
                    <w:left w:val="none" w:sz="0" w:space="0" w:color="auto"/>
                    <w:bottom w:val="none" w:sz="0" w:space="0" w:color="auto"/>
                    <w:right w:val="none" w:sz="0" w:space="0" w:color="auto"/>
                  </w:divBdr>
                </w:div>
              </w:divsChild>
            </w:div>
            <w:div w:id="1097676396">
              <w:marLeft w:val="0"/>
              <w:marRight w:val="0"/>
              <w:marTop w:val="0"/>
              <w:marBottom w:val="0"/>
              <w:divBdr>
                <w:top w:val="none" w:sz="0" w:space="0" w:color="auto"/>
                <w:left w:val="none" w:sz="0" w:space="0" w:color="auto"/>
                <w:bottom w:val="none" w:sz="0" w:space="0" w:color="auto"/>
                <w:right w:val="none" w:sz="0" w:space="0" w:color="auto"/>
              </w:divBdr>
              <w:divsChild>
                <w:div w:id="299001394">
                  <w:marLeft w:val="0"/>
                  <w:marRight w:val="0"/>
                  <w:marTop w:val="0"/>
                  <w:marBottom w:val="0"/>
                  <w:divBdr>
                    <w:top w:val="none" w:sz="0" w:space="0" w:color="auto"/>
                    <w:left w:val="none" w:sz="0" w:space="0" w:color="auto"/>
                    <w:bottom w:val="none" w:sz="0" w:space="0" w:color="auto"/>
                    <w:right w:val="none" w:sz="0" w:space="0" w:color="auto"/>
                  </w:divBdr>
                </w:div>
              </w:divsChild>
            </w:div>
            <w:div w:id="2120221565">
              <w:marLeft w:val="0"/>
              <w:marRight w:val="0"/>
              <w:marTop w:val="0"/>
              <w:marBottom w:val="0"/>
              <w:divBdr>
                <w:top w:val="none" w:sz="0" w:space="0" w:color="auto"/>
                <w:left w:val="none" w:sz="0" w:space="0" w:color="auto"/>
                <w:bottom w:val="none" w:sz="0" w:space="0" w:color="auto"/>
                <w:right w:val="none" w:sz="0" w:space="0" w:color="auto"/>
              </w:divBdr>
              <w:divsChild>
                <w:div w:id="1894269096">
                  <w:marLeft w:val="0"/>
                  <w:marRight w:val="0"/>
                  <w:marTop w:val="0"/>
                  <w:marBottom w:val="0"/>
                  <w:divBdr>
                    <w:top w:val="none" w:sz="0" w:space="0" w:color="auto"/>
                    <w:left w:val="none" w:sz="0" w:space="0" w:color="auto"/>
                    <w:bottom w:val="none" w:sz="0" w:space="0" w:color="auto"/>
                    <w:right w:val="none" w:sz="0" w:space="0" w:color="auto"/>
                  </w:divBdr>
                </w:div>
              </w:divsChild>
            </w:div>
            <w:div w:id="1059279323">
              <w:marLeft w:val="0"/>
              <w:marRight w:val="0"/>
              <w:marTop w:val="0"/>
              <w:marBottom w:val="0"/>
              <w:divBdr>
                <w:top w:val="none" w:sz="0" w:space="0" w:color="auto"/>
                <w:left w:val="none" w:sz="0" w:space="0" w:color="auto"/>
                <w:bottom w:val="none" w:sz="0" w:space="0" w:color="auto"/>
                <w:right w:val="none" w:sz="0" w:space="0" w:color="auto"/>
              </w:divBdr>
              <w:divsChild>
                <w:div w:id="12582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9784">
          <w:marLeft w:val="0"/>
          <w:marRight w:val="0"/>
          <w:marTop w:val="0"/>
          <w:marBottom w:val="0"/>
          <w:divBdr>
            <w:top w:val="none" w:sz="0" w:space="0" w:color="auto"/>
            <w:left w:val="none" w:sz="0" w:space="0" w:color="auto"/>
            <w:bottom w:val="none" w:sz="0" w:space="0" w:color="auto"/>
            <w:right w:val="none" w:sz="0" w:space="0" w:color="auto"/>
          </w:divBdr>
          <w:divsChild>
            <w:div w:id="1408573776">
              <w:marLeft w:val="0"/>
              <w:marRight w:val="0"/>
              <w:marTop w:val="0"/>
              <w:marBottom w:val="0"/>
              <w:divBdr>
                <w:top w:val="none" w:sz="0" w:space="0" w:color="auto"/>
                <w:left w:val="none" w:sz="0" w:space="0" w:color="auto"/>
                <w:bottom w:val="none" w:sz="0" w:space="0" w:color="auto"/>
                <w:right w:val="none" w:sz="0" w:space="0" w:color="auto"/>
              </w:divBdr>
              <w:divsChild>
                <w:div w:id="19433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36441">
          <w:marLeft w:val="0"/>
          <w:marRight w:val="0"/>
          <w:marTop w:val="0"/>
          <w:marBottom w:val="0"/>
          <w:divBdr>
            <w:top w:val="none" w:sz="0" w:space="0" w:color="auto"/>
            <w:left w:val="none" w:sz="0" w:space="0" w:color="auto"/>
            <w:bottom w:val="none" w:sz="0" w:space="0" w:color="auto"/>
            <w:right w:val="none" w:sz="0" w:space="0" w:color="auto"/>
          </w:divBdr>
          <w:divsChild>
            <w:div w:id="1448310870">
              <w:marLeft w:val="0"/>
              <w:marRight w:val="0"/>
              <w:marTop w:val="0"/>
              <w:marBottom w:val="0"/>
              <w:divBdr>
                <w:top w:val="none" w:sz="0" w:space="0" w:color="auto"/>
                <w:left w:val="none" w:sz="0" w:space="0" w:color="auto"/>
                <w:bottom w:val="none" w:sz="0" w:space="0" w:color="auto"/>
                <w:right w:val="none" w:sz="0" w:space="0" w:color="auto"/>
              </w:divBdr>
              <w:divsChild>
                <w:div w:id="17546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5061">
          <w:marLeft w:val="0"/>
          <w:marRight w:val="0"/>
          <w:marTop w:val="0"/>
          <w:marBottom w:val="0"/>
          <w:divBdr>
            <w:top w:val="none" w:sz="0" w:space="0" w:color="auto"/>
            <w:left w:val="none" w:sz="0" w:space="0" w:color="auto"/>
            <w:bottom w:val="none" w:sz="0" w:space="0" w:color="auto"/>
            <w:right w:val="none" w:sz="0" w:space="0" w:color="auto"/>
          </w:divBdr>
          <w:divsChild>
            <w:div w:id="2131363504">
              <w:marLeft w:val="0"/>
              <w:marRight w:val="0"/>
              <w:marTop w:val="0"/>
              <w:marBottom w:val="0"/>
              <w:divBdr>
                <w:top w:val="none" w:sz="0" w:space="0" w:color="auto"/>
                <w:left w:val="none" w:sz="0" w:space="0" w:color="auto"/>
                <w:bottom w:val="none" w:sz="0" w:space="0" w:color="auto"/>
                <w:right w:val="none" w:sz="0" w:space="0" w:color="auto"/>
              </w:divBdr>
              <w:divsChild>
                <w:div w:id="5794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50792">
          <w:marLeft w:val="0"/>
          <w:marRight w:val="0"/>
          <w:marTop w:val="0"/>
          <w:marBottom w:val="0"/>
          <w:divBdr>
            <w:top w:val="none" w:sz="0" w:space="0" w:color="auto"/>
            <w:left w:val="none" w:sz="0" w:space="0" w:color="auto"/>
            <w:bottom w:val="none" w:sz="0" w:space="0" w:color="auto"/>
            <w:right w:val="none" w:sz="0" w:space="0" w:color="auto"/>
          </w:divBdr>
          <w:divsChild>
            <w:div w:id="1665544180">
              <w:marLeft w:val="0"/>
              <w:marRight w:val="0"/>
              <w:marTop w:val="0"/>
              <w:marBottom w:val="0"/>
              <w:divBdr>
                <w:top w:val="none" w:sz="0" w:space="0" w:color="auto"/>
                <w:left w:val="none" w:sz="0" w:space="0" w:color="auto"/>
                <w:bottom w:val="none" w:sz="0" w:space="0" w:color="auto"/>
                <w:right w:val="none" w:sz="0" w:space="0" w:color="auto"/>
              </w:divBdr>
              <w:divsChild>
                <w:div w:id="3575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41050">
          <w:marLeft w:val="0"/>
          <w:marRight w:val="0"/>
          <w:marTop w:val="0"/>
          <w:marBottom w:val="0"/>
          <w:divBdr>
            <w:top w:val="none" w:sz="0" w:space="0" w:color="auto"/>
            <w:left w:val="none" w:sz="0" w:space="0" w:color="auto"/>
            <w:bottom w:val="none" w:sz="0" w:space="0" w:color="auto"/>
            <w:right w:val="none" w:sz="0" w:space="0" w:color="auto"/>
          </w:divBdr>
          <w:divsChild>
            <w:div w:id="672148158">
              <w:marLeft w:val="0"/>
              <w:marRight w:val="0"/>
              <w:marTop w:val="0"/>
              <w:marBottom w:val="0"/>
              <w:divBdr>
                <w:top w:val="none" w:sz="0" w:space="0" w:color="auto"/>
                <w:left w:val="none" w:sz="0" w:space="0" w:color="auto"/>
                <w:bottom w:val="none" w:sz="0" w:space="0" w:color="auto"/>
                <w:right w:val="none" w:sz="0" w:space="0" w:color="auto"/>
              </w:divBdr>
              <w:divsChild>
                <w:div w:id="6208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30951">
          <w:marLeft w:val="0"/>
          <w:marRight w:val="0"/>
          <w:marTop w:val="0"/>
          <w:marBottom w:val="0"/>
          <w:divBdr>
            <w:top w:val="none" w:sz="0" w:space="0" w:color="auto"/>
            <w:left w:val="none" w:sz="0" w:space="0" w:color="auto"/>
            <w:bottom w:val="none" w:sz="0" w:space="0" w:color="auto"/>
            <w:right w:val="none" w:sz="0" w:space="0" w:color="auto"/>
          </w:divBdr>
          <w:divsChild>
            <w:div w:id="914556545">
              <w:marLeft w:val="0"/>
              <w:marRight w:val="0"/>
              <w:marTop w:val="0"/>
              <w:marBottom w:val="0"/>
              <w:divBdr>
                <w:top w:val="none" w:sz="0" w:space="0" w:color="auto"/>
                <w:left w:val="none" w:sz="0" w:space="0" w:color="auto"/>
                <w:bottom w:val="none" w:sz="0" w:space="0" w:color="auto"/>
                <w:right w:val="none" w:sz="0" w:space="0" w:color="auto"/>
              </w:divBdr>
              <w:divsChild>
                <w:div w:id="16309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87">
          <w:marLeft w:val="0"/>
          <w:marRight w:val="0"/>
          <w:marTop w:val="0"/>
          <w:marBottom w:val="0"/>
          <w:divBdr>
            <w:top w:val="none" w:sz="0" w:space="0" w:color="auto"/>
            <w:left w:val="none" w:sz="0" w:space="0" w:color="auto"/>
            <w:bottom w:val="none" w:sz="0" w:space="0" w:color="auto"/>
            <w:right w:val="none" w:sz="0" w:space="0" w:color="auto"/>
          </w:divBdr>
          <w:divsChild>
            <w:div w:id="1077096047">
              <w:marLeft w:val="0"/>
              <w:marRight w:val="0"/>
              <w:marTop w:val="0"/>
              <w:marBottom w:val="0"/>
              <w:divBdr>
                <w:top w:val="none" w:sz="0" w:space="0" w:color="auto"/>
                <w:left w:val="none" w:sz="0" w:space="0" w:color="auto"/>
                <w:bottom w:val="none" w:sz="0" w:space="0" w:color="auto"/>
                <w:right w:val="none" w:sz="0" w:space="0" w:color="auto"/>
              </w:divBdr>
              <w:divsChild>
                <w:div w:id="14170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6096">
          <w:marLeft w:val="0"/>
          <w:marRight w:val="0"/>
          <w:marTop w:val="0"/>
          <w:marBottom w:val="0"/>
          <w:divBdr>
            <w:top w:val="none" w:sz="0" w:space="0" w:color="auto"/>
            <w:left w:val="none" w:sz="0" w:space="0" w:color="auto"/>
            <w:bottom w:val="none" w:sz="0" w:space="0" w:color="auto"/>
            <w:right w:val="none" w:sz="0" w:space="0" w:color="auto"/>
          </w:divBdr>
          <w:divsChild>
            <w:div w:id="1136684228">
              <w:marLeft w:val="0"/>
              <w:marRight w:val="0"/>
              <w:marTop w:val="0"/>
              <w:marBottom w:val="0"/>
              <w:divBdr>
                <w:top w:val="none" w:sz="0" w:space="0" w:color="auto"/>
                <w:left w:val="none" w:sz="0" w:space="0" w:color="auto"/>
                <w:bottom w:val="none" w:sz="0" w:space="0" w:color="auto"/>
                <w:right w:val="none" w:sz="0" w:space="0" w:color="auto"/>
              </w:divBdr>
              <w:divsChild>
                <w:div w:id="1832135494">
                  <w:marLeft w:val="0"/>
                  <w:marRight w:val="0"/>
                  <w:marTop w:val="0"/>
                  <w:marBottom w:val="0"/>
                  <w:divBdr>
                    <w:top w:val="none" w:sz="0" w:space="0" w:color="auto"/>
                    <w:left w:val="none" w:sz="0" w:space="0" w:color="auto"/>
                    <w:bottom w:val="none" w:sz="0" w:space="0" w:color="auto"/>
                    <w:right w:val="none" w:sz="0" w:space="0" w:color="auto"/>
                  </w:divBdr>
                </w:div>
              </w:divsChild>
            </w:div>
            <w:div w:id="1267925956">
              <w:marLeft w:val="0"/>
              <w:marRight w:val="0"/>
              <w:marTop w:val="0"/>
              <w:marBottom w:val="0"/>
              <w:divBdr>
                <w:top w:val="none" w:sz="0" w:space="0" w:color="auto"/>
                <w:left w:val="none" w:sz="0" w:space="0" w:color="auto"/>
                <w:bottom w:val="none" w:sz="0" w:space="0" w:color="auto"/>
                <w:right w:val="none" w:sz="0" w:space="0" w:color="auto"/>
              </w:divBdr>
              <w:divsChild>
                <w:div w:id="832139160">
                  <w:marLeft w:val="0"/>
                  <w:marRight w:val="0"/>
                  <w:marTop w:val="0"/>
                  <w:marBottom w:val="0"/>
                  <w:divBdr>
                    <w:top w:val="none" w:sz="0" w:space="0" w:color="auto"/>
                    <w:left w:val="none" w:sz="0" w:space="0" w:color="auto"/>
                    <w:bottom w:val="none" w:sz="0" w:space="0" w:color="auto"/>
                    <w:right w:val="none" w:sz="0" w:space="0" w:color="auto"/>
                  </w:divBdr>
                </w:div>
              </w:divsChild>
            </w:div>
            <w:div w:id="1963684544">
              <w:marLeft w:val="0"/>
              <w:marRight w:val="0"/>
              <w:marTop w:val="0"/>
              <w:marBottom w:val="0"/>
              <w:divBdr>
                <w:top w:val="none" w:sz="0" w:space="0" w:color="auto"/>
                <w:left w:val="none" w:sz="0" w:space="0" w:color="auto"/>
                <w:bottom w:val="none" w:sz="0" w:space="0" w:color="auto"/>
                <w:right w:val="none" w:sz="0" w:space="0" w:color="auto"/>
              </w:divBdr>
              <w:divsChild>
                <w:div w:id="2122141408">
                  <w:marLeft w:val="0"/>
                  <w:marRight w:val="0"/>
                  <w:marTop w:val="0"/>
                  <w:marBottom w:val="0"/>
                  <w:divBdr>
                    <w:top w:val="none" w:sz="0" w:space="0" w:color="auto"/>
                    <w:left w:val="none" w:sz="0" w:space="0" w:color="auto"/>
                    <w:bottom w:val="none" w:sz="0" w:space="0" w:color="auto"/>
                    <w:right w:val="none" w:sz="0" w:space="0" w:color="auto"/>
                  </w:divBdr>
                </w:div>
              </w:divsChild>
            </w:div>
            <w:div w:id="1211574255">
              <w:marLeft w:val="0"/>
              <w:marRight w:val="0"/>
              <w:marTop w:val="0"/>
              <w:marBottom w:val="0"/>
              <w:divBdr>
                <w:top w:val="none" w:sz="0" w:space="0" w:color="auto"/>
                <w:left w:val="none" w:sz="0" w:space="0" w:color="auto"/>
                <w:bottom w:val="none" w:sz="0" w:space="0" w:color="auto"/>
                <w:right w:val="none" w:sz="0" w:space="0" w:color="auto"/>
              </w:divBdr>
              <w:divsChild>
                <w:div w:id="1210917832">
                  <w:marLeft w:val="0"/>
                  <w:marRight w:val="0"/>
                  <w:marTop w:val="0"/>
                  <w:marBottom w:val="0"/>
                  <w:divBdr>
                    <w:top w:val="none" w:sz="0" w:space="0" w:color="auto"/>
                    <w:left w:val="none" w:sz="0" w:space="0" w:color="auto"/>
                    <w:bottom w:val="none" w:sz="0" w:space="0" w:color="auto"/>
                    <w:right w:val="none" w:sz="0" w:space="0" w:color="auto"/>
                  </w:divBdr>
                </w:div>
              </w:divsChild>
            </w:div>
            <w:div w:id="2114738558">
              <w:marLeft w:val="0"/>
              <w:marRight w:val="0"/>
              <w:marTop w:val="0"/>
              <w:marBottom w:val="0"/>
              <w:divBdr>
                <w:top w:val="none" w:sz="0" w:space="0" w:color="auto"/>
                <w:left w:val="none" w:sz="0" w:space="0" w:color="auto"/>
                <w:bottom w:val="none" w:sz="0" w:space="0" w:color="auto"/>
                <w:right w:val="none" w:sz="0" w:space="0" w:color="auto"/>
              </w:divBdr>
              <w:divsChild>
                <w:div w:id="494877356">
                  <w:marLeft w:val="0"/>
                  <w:marRight w:val="0"/>
                  <w:marTop w:val="0"/>
                  <w:marBottom w:val="0"/>
                  <w:divBdr>
                    <w:top w:val="none" w:sz="0" w:space="0" w:color="auto"/>
                    <w:left w:val="none" w:sz="0" w:space="0" w:color="auto"/>
                    <w:bottom w:val="none" w:sz="0" w:space="0" w:color="auto"/>
                    <w:right w:val="none" w:sz="0" w:space="0" w:color="auto"/>
                  </w:divBdr>
                </w:div>
              </w:divsChild>
            </w:div>
            <w:div w:id="553732724">
              <w:marLeft w:val="0"/>
              <w:marRight w:val="0"/>
              <w:marTop w:val="0"/>
              <w:marBottom w:val="0"/>
              <w:divBdr>
                <w:top w:val="none" w:sz="0" w:space="0" w:color="auto"/>
                <w:left w:val="none" w:sz="0" w:space="0" w:color="auto"/>
                <w:bottom w:val="none" w:sz="0" w:space="0" w:color="auto"/>
                <w:right w:val="none" w:sz="0" w:space="0" w:color="auto"/>
              </w:divBdr>
              <w:divsChild>
                <w:div w:id="1759597344">
                  <w:marLeft w:val="0"/>
                  <w:marRight w:val="0"/>
                  <w:marTop w:val="0"/>
                  <w:marBottom w:val="0"/>
                  <w:divBdr>
                    <w:top w:val="none" w:sz="0" w:space="0" w:color="auto"/>
                    <w:left w:val="none" w:sz="0" w:space="0" w:color="auto"/>
                    <w:bottom w:val="none" w:sz="0" w:space="0" w:color="auto"/>
                    <w:right w:val="none" w:sz="0" w:space="0" w:color="auto"/>
                  </w:divBdr>
                </w:div>
              </w:divsChild>
            </w:div>
            <w:div w:id="1177233637">
              <w:marLeft w:val="0"/>
              <w:marRight w:val="0"/>
              <w:marTop w:val="0"/>
              <w:marBottom w:val="0"/>
              <w:divBdr>
                <w:top w:val="none" w:sz="0" w:space="0" w:color="auto"/>
                <w:left w:val="none" w:sz="0" w:space="0" w:color="auto"/>
                <w:bottom w:val="none" w:sz="0" w:space="0" w:color="auto"/>
                <w:right w:val="none" w:sz="0" w:space="0" w:color="auto"/>
              </w:divBdr>
              <w:divsChild>
                <w:div w:id="14981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5051">
          <w:marLeft w:val="0"/>
          <w:marRight w:val="0"/>
          <w:marTop w:val="0"/>
          <w:marBottom w:val="0"/>
          <w:divBdr>
            <w:top w:val="none" w:sz="0" w:space="0" w:color="auto"/>
            <w:left w:val="none" w:sz="0" w:space="0" w:color="auto"/>
            <w:bottom w:val="none" w:sz="0" w:space="0" w:color="auto"/>
            <w:right w:val="none" w:sz="0" w:space="0" w:color="auto"/>
          </w:divBdr>
          <w:divsChild>
            <w:div w:id="1223712250">
              <w:marLeft w:val="0"/>
              <w:marRight w:val="0"/>
              <w:marTop w:val="0"/>
              <w:marBottom w:val="0"/>
              <w:divBdr>
                <w:top w:val="none" w:sz="0" w:space="0" w:color="auto"/>
                <w:left w:val="none" w:sz="0" w:space="0" w:color="auto"/>
                <w:bottom w:val="none" w:sz="0" w:space="0" w:color="auto"/>
                <w:right w:val="none" w:sz="0" w:space="0" w:color="auto"/>
              </w:divBdr>
              <w:divsChild>
                <w:div w:id="1349523824">
                  <w:marLeft w:val="0"/>
                  <w:marRight w:val="0"/>
                  <w:marTop w:val="0"/>
                  <w:marBottom w:val="0"/>
                  <w:divBdr>
                    <w:top w:val="none" w:sz="0" w:space="0" w:color="auto"/>
                    <w:left w:val="none" w:sz="0" w:space="0" w:color="auto"/>
                    <w:bottom w:val="none" w:sz="0" w:space="0" w:color="auto"/>
                    <w:right w:val="none" w:sz="0" w:space="0" w:color="auto"/>
                  </w:divBdr>
                </w:div>
                <w:div w:id="1622029367">
                  <w:marLeft w:val="0"/>
                  <w:marRight w:val="0"/>
                  <w:marTop w:val="0"/>
                  <w:marBottom w:val="0"/>
                  <w:divBdr>
                    <w:top w:val="none" w:sz="0" w:space="0" w:color="auto"/>
                    <w:left w:val="none" w:sz="0" w:space="0" w:color="auto"/>
                    <w:bottom w:val="none" w:sz="0" w:space="0" w:color="auto"/>
                    <w:right w:val="none" w:sz="0" w:space="0" w:color="auto"/>
                  </w:divBdr>
                </w:div>
              </w:divsChild>
            </w:div>
            <w:div w:id="1681614763">
              <w:marLeft w:val="0"/>
              <w:marRight w:val="0"/>
              <w:marTop w:val="0"/>
              <w:marBottom w:val="0"/>
              <w:divBdr>
                <w:top w:val="none" w:sz="0" w:space="0" w:color="auto"/>
                <w:left w:val="none" w:sz="0" w:space="0" w:color="auto"/>
                <w:bottom w:val="none" w:sz="0" w:space="0" w:color="auto"/>
                <w:right w:val="none" w:sz="0" w:space="0" w:color="auto"/>
              </w:divBdr>
              <w:divsChild>
                <w:div w:id="1473863926">
                  <w:marLeft w:val="0"/>
                  <w:marRight w:val="0"/>
                  <w:marTop w:val="0"/>
                  <w:marBottom w:val="0"/>
                  <w:divBdr>
                    <w:top w:val="none" w:sz="0" w:space="0" w:color="auto"/>
                    <w:left w:val="none" w:sz="0" w:space="0" w:color="auto"/>
                    <w:bottom w:val="none" w:sz="0" w:space="0" w:color="auto"/>
                    <w:right w:val="none" w:sz="0" w:space="0" w:color="auto"/>
                  </w:divBdr>
                </w:div>
                <w:div w:id="1689330366">
                  <w:marLeft w:val="0"/>
                  <w:marRight w:val="0"/>
                  <w:marTop w:val="0"/>
                  <w:marBottom w:val="0"/>
                  <w:divBdr>
                    <w:top w:val="none" w:sz="0" w:space="0" w:color="auto"/>
                    <w:left w:val="none" w:sz="0" w:space="0" w:color="auto"/>
                    <w:bottom w:val="none" w:sz="0" w:space="0" w:color="auto"/>
                    <w:right w:val="none" w:sz="0" w:space="0" w:color="auto"/>
                  </w:divBdr>
                </w:div>
              </w:divsChild>
            </w:div>
            <w:div w:id="48498133">
              <w:marLeft w:val="0"/>
              <w:marRight w:val="0"/>
              <w:marTop w:val="0"/>
              <w:marBottom w:val="0"/>
              <w:divBdr>
                <w:top w:val="none" w:sz="0" w:space="0" w:color="auto"/>
                <w:left w:val="none" w:sz="0" w:space="0" w:color="auto"/>
                <w:bottom w:val="none" w:sz="0" w:space="0" w:color="auto"/>
                <w:right w:val="none" w:sz="0" w:space="0" w:color="auto"/>
              </w:divBdr>
              <w:divsChild>
                <w:div w:id="1044597502">
                  <w:marLeft w:val="0"/>
                  <w:marRight w:val="0"/>
                  <w:marTop w:val="0"/>
                  <w:marBottom w:val="0"/>
                  <w:divBdr>
                    <w:top w:val="none" w:sz="0" w:space="0" w:color="auto"/>
                    <w:left w:val="none" w:sz="0" w:space="0" w:color="auto"/>
                    <w:bottom w:val="none" w:sz="0" w:space="0" w:color="auto"/>
                    <w:right w:val="none" w:sz="0" w:space="0" w:color="auto"/>
                  </w:divBdr>
                </w:div>
              </w:divsChild>
            </w:div>
            <w:div w:id="1152678056">
              <w:marLeft w:val="0"/>
              <w:marRight w:val="0"/>
              <w:marTop w:val="0"/>
              <w:marBottom w:val="0"/>
              <w:divBdr>
                <w:top w:val="none" w:sz="0" w:space="0" w:color="auto"/>
                <w:left w:val="none" w:sz="0" w:space="0" w:color="auto"/>
                <w:bottom w:val="none" w:sz="0" w:space="0" w:color="auto"/>
                <w:right w:val="none" w:sz="0" w:space="0" w:color="auto"/>
              </w:divBdr>
              <w:divsChild>
                <w:div w:id="14529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0742">
          <w:marLeft w:val="0"/>
          <w:marRight w:val="0"/>
          <w:marTop w:val="0"/>
          <w:marBottom w:val="0"/>
          <w:divBdr>
            <w:top w:val="none" w:sz="0" w:space="0" w:color="auto"/>
            <w:left w:val="none" w:sz="0" w:space="0" w:color="auto"/>
            <w:bottom w:val="none" w:sz="0" w:space="0" w:color="auto"/>
            <w:right w:val="none" w:sz="0" w:space="0" w:color="auto"/>
          </w:divBdr>
          <w:divsChild>
            <w:div w:id="702100836">
              <w:marLeft w:val="0"/>
              <w:marRight w:val="0"/>
              <w:marTop w:val="0"/>
              <w:marBottom w:val="0"/>
              <w:divBdr>
                <w:top w:val="none" w:sz="0" w:space="0" w:color="auto"/>
                <w:left w:val="none" w:sz="0" w:space="0" w:color="auto"/>
                <w:bottom w:val="none" w:sz="0" w:space="0" w:color="auto"/>
                <w:right w:val="none" w:sz="0" w:space="0" w:color="auto"/>
              </w:divBdr>
              <w:divsChild>
                <w:div w:id="1271159498">
                  <w:marLeft w:val="0"/>
                  <w:marRight w:val="0"/>
                  <w:marTop w:val="0"/>
                  <w:marBottom w:val="0"/>
                  <w:divBdr>
                    <w:top w:val="none" w:sz="0" w:space="0" w:color="auto"/>
                    <w:left w:val="none" w:sz="0" w:space="0" w:color="auto"/>
                    <w:bottom w:val="none" w:sz="0" w:space="0" w:color="auto"/>
                    <w:right w:val="none" w:sz="0" w:space="0" w:color="auto"/>
                  </w:divBdr>
                  <w:divsChild>
                    <w:div w:id="311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5975">
              <w:marLeft w:val="0"/>
              <w:marRight w:val="0"/>
              <w:marTop w:val="0"/>
              <w:marBottom w:val="0"/>
              <w:divBdr>
                <w:top w:val="none" w:sz="0" w:space="0" w:color="auto"/>
                <w:left w:val="none" w:sz="0" w:space="0" w:color="auto"/>
                <w:bottom w:val="none" w:sz="0" w:space="0" w:color="auto"/>
                <w:right w:val="none" w:sz="0" w:space="0" w:color="auto"/>
              </w:divBdr>
              <w:divsChild>
                <w:div w:id="1685158969">
                  <w:marLeft w:val="0"/>
                  <w:marRight w:val="0"/>
                  <w:marTop w:val="0"/>
                  <w:marBottom w:val="0"/>
                  <w:divBdr>
                    <w:top w:val="none" w:sz="0" w:space="0" w:color="auto"/>
                    <w:left w:val="none" w:sz="0" w:space="0" w:color="auto"/>
                    <w:bottom w:val="none" w:sz="0" w:space="0" w:color="auto"/>
                    <w:right w:val="none" w:sz="0" w:space="0" w:color="auto"/>
                  </w:divBdr>
                </w:div>
              </w:divsChild>
            </w:div>
            <w:div w:id="205914430">
              <w:marLeft w:val="0"/>
              <w:marRight w:val="0"/>
              <w:marTop w:val="0"/>
              <w:marBottom w:val="0"/>
              <w:divBdr>
                <w:top w:val="none" w:sz="0" w:space="0" w:color="auto"/>
                <w:left w:val="none" w:sz="0" w:space="0" w:color="auto"/>
                <w:bottom w:val="none" w:sz="0" w:space="0" w:color="auto"/>
                <w:right w:val="none" w:sz="0" w:space="0" w:color="auto"/>
              </w:divBdr>
              <w:divsChild>
                <w:div w:id="223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2889">
      <w:bodyDiv w:val="1"/>
      <w:marLeft w:val="0"/>
      <w:marRight w:val="0"/>
      <w:marTop w:val="0"/>
      <w:marBottom w:val="0"/>
      <w:divBdr>
        <w:top w:val="none" w:sz="0" w:space="0" w:color="auto"/>
        <w:left w:val="none" w:sz="0" w:space="0" w:color="auto"/>
        <w:bottom w:val="none" w:sz="0" w:space="0" w:color="auto"/>
        <w:right w:val="none" w:sz="0" w:space="0" w:color="auto"/>
      </w:divBdr>
      <w:divsChild>
        <w:div w:id="1907106248">
          <w:marLeft w:val="0"/>
          <w:marRight w:val="0"/>
          <w:marTop w:val="0"/>
          <w:marBottom w:val="0"/>
          <w:divBdr>
            <w:top w:val="none" w:sz="0" w:space="0" w:color="auto"/>
            <w:left w:val="none" w:sz="0" w:space="0" w:color="auto"/>
            <w:bottom w:val="none" w:sz="0" w:space="0" w:color="auto"/>
            <w:right w:val="none" w:sz="0" w:space="0" w:color="auto"/>
          </w:divBdr>
          <w:divsChild>
            <w:div w:id="1561210259">
              <w:marLeft w:val="0"/>
              <w:marRight w:val="0"/>
              <w:marTop w:val="0"/>
              <w:marBottom w:val="0"/>
              <w:divBdr>
                <w:top w:val="none" w:sz="0" w:space="0" w:color="auto"/>
                <w:left w:val="none" w:sz="0" w:space="0" w:color="auto"/>
                <w:bottom w:val="none" w:sz="0" w:space="0" w:color="auto"/>
                <w:right w:val="none" w:sz="0" w:space="0" w:color="auto"/>
              </w:divBdr>
              <w:divsChild>
                <w:div w:id="20253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50294">
      <w:bodyDiv w:val="1"/>
      <w:marLeft w:val="0"/>
      <w:marRight w:val="0"/>
      <w:marTop w:val="0"/>
      <w:marBottom w:val="0"/>
      <w:divBdr>
        <w:top w:val="none" w:sz="0" w:space="0" w:color="auto"/>
        <w:left w:val="none" w:sz="0" w:space="0" w:color="auto"/>
        <w:bottom w:val="none" w:sz="0" w:space="0" w:color="auto"/>
        <w:right w:val="none" w:sz="0" w:space="0" w:color="auto"/>
      </w:divBdr>
    </w:div>
    <w:div w:id="451898398">
      <w:bodyDiv w:val="1"/>
      <w:marLeft w:val="0"/>
      <w:marRight w:val="0"/>
      <w:marTop w:val="0"/>
      <w:marBottom w:val="0"/>
      <w:divBdr>
        <w:top w:val="none" w:sz="0" w:space="0" w:color="auto"/>
        <w:left w:val="none" w:sz="0" w:space="0" w:color="auto"/>
        <w:bottom w:val="none" w:sz="0" w:space="0" w:color="auto"/>
        <w:right w:val="none" w:sz="0" w:space="0" w:color="auto"/>
      </w:divBdr>
      <w:divsChild>
        <w:div w:id="1079131745">
          <w:marLeft w:val="0"/>
          <w:marRight w:val="0"/>
          <w:marTop w:val="0"/>
          <w:marBottom w:val="0"/>
          <w:divBdr>
            <w:top w:val="none" w:sz="0" w:space="0" w:color="auto"/>
            <w:left w:val="none" w:sz="0" w:space="0" w:color="auto"/>
            <w:bottom w:val="none" w:sz="0" w:space="0" w:color="auto"/>
            <w:right w:val="none" w:sz="0" w:space="0" w:color="auto"/>
          </w:divBdr>
          <w:divsChild>
            <w:div w:id="9443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5404">
      <w:bodyDiv w:val="1"/>
      <w:marLeft w:val="0"/>
      <w:marRight w:val="0"/>
      <w:marTop w:val="0"/>
      <w:marBottom w:val="0"/>
      <w:divBdr>
        <w:top w:val="none" w:sz="0" w:space="0" w:color="auto"/>
        <w:left w:val="none" w:sz="0" w:space="0" w:color="auto"/>
        <w:bottom w:val="none" w:sz="0" w:space="0" w:color="auto"/>
        <w:right w:val="none" w:sz="0" w:space="0" w:color="auto"/>
      </w:divBdr>
      <w:divsChild>
        <w:div w:id="1087381026">
          <w:marLeft w:val="0"/>
          <w:marRight w:val="0"/>
          <w:marTop w:val="0"/>
          <w:marBottom w:val="0"/>
          <w:divBdr>
            <w:top w:val="none" w:sz="0" w:space="0" w:color="auto"/>
            <w:left w:val="none" w:sz="0" w:space="0" w:color="auto"/>
            <w:bottom w:val="none" w:sz="0" w:space="0" w:color="auto"/>
            <w:right w:val="none" w:sz="0" w:space="0" w:color="auto"/>
          </w:divBdr>
          <w:divsChild>
            <w:div w:id="1366172446">
              <w:marLeft w:val="0"/>
              <w:marRight w:val="0"/>
              <w:marTop w:val="0"/>
              <w:marBottom w:val="0"/>
              <w:divBdr>
                <w:top w:val="none" w:sz="0" w:space="0" w:color="auto"/>
                <w:left w:val="none" w:sz="0" w:space="0" w:color="auto"/>
                <w:bottom w:val="none" w:sz="0" w:space="0" w:color="auto"/>
                <w:right w:val="none" w:sz="0" w:space="0" w:color="auto"/>
              </w:divBdr>
              <w:divsChild>
                <w:div w:id="822741842">
                  <w:marLeft w:val="0"/>
                  <w:marRight w:val="0"/>
                  <w:marTop w:val="0"/>
                  <w:marBottom w:val="0"/>
                  <w:divBdr>
                    <w:top w:val="none" w:sz="0" w:space="0" w:color="auto"/>
                    <w:left w:val="none" w:sz="0" w:space="0" w:color="auto"/>
                    <w:bottom w:val="none" w:sz="0" w:space="0" w:color="auto"/>
                    <w:right w:val="none" w:sz="0" w:space="0" w:color="auto"/>
                  </w:divBdr>
                  <w:divsChild>
                    <w:div w:id="3936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56852">
      <w:bodyDiv w:val="1"/>
      <w:marLeft w:val="0"/>
      <w:marRight w:val="0"/>
      <w:marTop w:val="0"/>
      <w:marBottom w:val="0"/>
      <w:divBdr>
        <w:top w:val="none" w:sz="0" w:space="0" w:color="auto"/>
        <w:left w:val="none" w:sz="0" w:space="0" w:color="auto"/>
        <w:bottom w:val="none" w:sz="0" w:space="0" w:color="auto"/>
        <w:right w:val="none" w:sz="0" w:space="0" w:color="auto"/>
      </w:divBdr>
    </w:div>
    <w:div w:id="539827186">
      <w:bodyDiv w:val="1"/>
      <w:marLeft w:val="0"/>
      <w:marRight w:val="0"/>
      <w:marTop w:val="0"/>
      <w:marBottom w:val="0"/>
      <w:divBdr>
        <w:top w:val="none" w:sz="0" w:space="0" w:color="auto"/>
        <w:left w:val="none" w:sz="0" w:space="0" w:color="auto"/>
        <w:bottom w:val="none" w:sz="0" w:space="0" w:color="auto"/>
        <w:right w:val="none" w:sz="0" w:space="0" w:color="auto"/>
      </w:divBdr>
      <w:divsChild>
        <w:div w:id="37515182">
          <w:marLeft w:val="0"/>
          <w:marRight w:val="0"/>
          <w:marTop w:val="0"/>
          <w:marBottom w:val="0"/>
          <w:divBdr>
            <w:top w:val="none" w:sz="0" w:space="0" w:color="auto"/>
            <w:left w:val="none" w:sz="0" w:space="0" w:color="auto"/>
            <w:bottom w:val="none" w:sz="0" w:space="0" w:color="auto"/>
            <w:right w:val="none" w:sz="0" w:space="0" w:color="auto"/>
          </w:divBdr>
          <w:divsChild>
            <w:div w:id="209463599">
              <w:marLeft w:val="0"/>
              <w:marRight w:val="0"/>
              <w:marTop w:val="0"/>
              <w:marBottom w:val="0"/>
              <w:divBdr>
                <w:top w:val="none" w:sz="0" w:space="0" w:color="auto"/>
                <w:left w:val="none" w:sz="0" w:space="0" w:color="auto"/>
                <w:bottom w:val="none" w:sz="0" w:space="0" w:color="auto"/>
                <w:right w:val="none" w:sz="0" w:space="0" w:color="auto"/>
              </w:divBdr>
              <w:divsChild>
                <w:div w:id="987594521">
                  <w:marLeft w:val="0"/>
                  <w:marRight w:val="0"/>
                  <w:marTop w:val="0"/>
                  <w:marBottom w:val="0"/>
                  <w:divBdr>
                    <w:top w:val="none" w:sz="0" w:space="0" w:color="auto"/>
                    <w:left w:val="none" w:sz="0" w:space="0" w:color="auto"/>
                    <w:bottom w:val="none" w:sz="0" w:space="0" w:color="auto"/>
                    <w:right w:val="none" w:sz="0" w:space="0" w:color="auto"/>
                  </w:divBdr>
                  <w:divsChild>
                    <w:div w:id="10042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5630">
      <w:bodyDiv w:val="1"/>
      <w:marLeft w:val="0"/>
      <w:marRight w:val="0"/>
      <w:marTop w:val="0"/>
      <w:marBottom w:val="0"/>
      <w:divBdr>
        <w:top w:val="none" w:sz="0" w:space="0" w:color="auto"/>
        <w:left w:val="none" w:sz="0" w:space="0" w:color="auto"/>
        <w:bottom w:val="none" w:sz="0" w:space="0" w:color="auto"/>
        <w:right w:val="none" w:sz="0" w:space="0" w:color="auto"/>
      </w:divBdr>
      <w:divsChild>
        <w:div w:id="872577327">
          <w:marLeft w:val="0"/>
          <w:marRight w:val="0"/>
          <w:marTop w:val="0"/>
          <w:marBottom w:val="0"/>
          <w:divBdr>
            <w:top w:val="none" w:sz="0" w:space="0" w:color="auto"/>
            <w:left w:val="none" w:sz="0" w:space="0" w:color="auto"/>
            <w:bottom w:val="none" w:sz="0" w:space="0" w:color="auto"/>
            <w:right w:val="none" w:sz="0" w:space="0" w:color="auto"/>
          </w:divBdr>
          <w:divsChild>
            <w:div w:id="891189308">
              <w:marLeft w:val="0"/>
              <w:marRight w:val="0"/>
              <w:marTop w:val="0"/>
              <w:marBottom w:val="0"/>
              <w:divBdr>
                <w:top w:val="none" w:sz="0" w:space="0" w:color="auto"/>
                <w:left w:val="none" w:sz="0" w:space="0" w:color="auto"/>
                <w:bottom w:val="none" w:sz="0" w:space="0" w:color="auto"/>
                <w:right w:val="none" w:sz="0" w:space="0" w:color="auto"/>
              </w:divBdr>
              <w:divsChild>
                <w:div w:id="1499887429">
                  <w:marLeft w:val="0"/>
                  <w:marRight w:val="0"/>
                  <w:marTop w:val="0"/>
                  <w:marBottom w:val="0"/>
                  <w:divBdr>
                    <w:top w:val="none" w:sz="0" w:space="0" w:color="auto"/>
                    <w:left w:val="none" w:sz="0" w:space="0" w:color="auto"/>
                    <w:bottom w:val="none" w:sz="0" w:space="0" w:color="auto"/>
                    <w:right w:val="none" w:sz="0" w:space="0" w:color="auto"/>
                  </w:divBdr>
                  <w:divsChild>
                    <w:div w:id="114269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1418">
      <w:bodyDiv w:val="1"/>
      <w:marLeft w:val="0"/>
      <w:marRight w:val="0"/>
      <w:marTop w:val="0"/>
      <w:marBottom w:val="0"/>
      <w:divBdr>
        <w:top w:val="none" w:sz="0" w:space="0" w:color="auto"/>
        <w:left w:val="none" w:sz="0" w:space="0" w:color="auto"/>
        <w:bottom w:val="none" w:sz="0" w:space="0" w:color="auto"/>
        <w:right w:val="none" w:sz="0" w:space="0" w:color="auto"/>
      </w:divBdr>
    </w:div>
    <w:div w:id="818300596">
      <w:bodyDiv w:val="1"/>
      <w:marLeft w:val="0"/>
      <w:marRight w:val="0"/>
      <w:marTop w:val="0"/>
      <w:marBottom w:val="0"/>
      <w:divBdr>
        <w:top w:val="none" w:sz="0" w:space="0" w:color="auto"/>
        <w:left w:val="none" w:sz="0" w:space="0" w:color="auto"/>
        <w:bottom w:val="none" w:sz="0" w:space="0" w:color="auto"/>
        <w:right w:val="none" w:sz="0" w:space="0" w:color="auto"/>
      </w:divBdr>
    </w:div>
    <w:div w:id="852568721">
      <w:bodyDiv w:val="1"/>
      <w:marLeft w:val="0"/>
      <w:marRight w:val="0"/>
      <w:marTop w:val="0"/>
      <w:marBottom w:val="0"/>
      <w:divBdr>
        <w:top w:val="none" w:sz="0" w:space="0" w:color="auto"/>
        <w:left w:val="none" w:sz="0" w:space="0" w:color="auto"/>
        <w:bottom w:val="none" w:sz="0" w:space="0" w:color="auto"/>
        <w:right w:val="none" w:sz="0" w:space="0" w:color="auto"/>
      </w:divBdr>
    </w:div>
    <w:div w:id="887228280">
      <w:bodyDiv w:val="1"/>
      <w:marLeft w:val="0"/>
      <w:marRight w:val="0"/>
      <w:marTop w:val="0"/>
      <w:marBottom w:val="0"/>
      <w:divBdr>
        <w:top w:val="none" w:sz="0" w:space="0" w:color="auto"/>
        <w:left w:val="none" w:sz="0" w:space="0" w:color="auto"/>
        <w:bottom w:val="none" w:sz="0" w:space="0" w:color="auto"/>
        <w:right w:val="none" w:sz="0" w:space="0" w:color="auto"/>
      </w:divBdr>
    </w:div>
    <w:div w:id="918372480">
      <w:bodyDiv w:val="1"/>
      <w:marLeft w:val="0"/>
      <w:marRight w:val="0"/>
      <w:marTop w:val="0"/>
      <w:marBottom w:val="0"/>
      <w:divBdr>
        <w:top w:val="none" w:sz="0" w:space="0" w:color="auto"/>
        <w:left w:val="none" w:sz="0" w:space="0" w:color="auto"/>
        <w:bottom w:val="none" w:sz="0" w:space="0" w:color="auto"/>
        <w:right w:val="none" w:sz="0" w:space="0" w:color="auto"/>
      </w:divBdr>
      <w:divsChild>
        <w:div w:id="25299610">
          <w:marLeft w:val="0"/>
          <w:marRight w:val="0"/>
          <w:marTop w:val="0"/>
          <w:marBottom w:val="0"/>
          <w:divBdr>
            <w:top w:val="none" w:sz="0" w:space="0" w:color="auto"/>
            <w:left w:val="none" w:sz="0" w:space="0" w:color="auto"/>
            <w:bottom w:val="none" w:sz="0" w:space="0" w:color="auto"/>
            <w:right w:val="none" w:sz="0" w:space="0" w:color="auto"/>
          </w:divBdr>
          <w:divsChild>
            <w:div w:id="1004238449">
              <w:marLeft w:val="0"/>
              <w:marRight w:val="0"/>
              <w:marTop w:val="0"/>
              <w:marBottom w:val="0"/>
              <w:divBdr>
                <w:top w:val="none" w:sz="0" w:space="0" w:color="auto"/>
                <w:left w:val="none" w:sz="0" w:space="0" w:color="auto"/>
                <w:bottom w:val="none" w:sz="0" w:space="0" w:color="auto"/>
                <w:right w:val="none" w:sz="0" w:space="0" w:color="auto"/>
              </w:divBdr>
              <w:divsChild>
                <w:div w:id="118302387">
                  <w:marLeft w:val="0"/>
                  <w:marRight w:val="0"/>
                  <w:marTop w:val="0"/>
                  <w:marBottom w:val="0"/>
                  <w:divBdr>
                    <w:top w:val="none" w:sz="0" w:space="0" w:color="auto"/>
                    <w:left w:val="none" w:sz="0" w:space="0" w:color="auto"/>
                    <w:bottom w:val="none" w:sz="0" w:space="0" w:color="auto"/>
                    <w:right w:val="none" w:sz="0" w:space="0" w:color="auto"/>
                  </w:divBdr>
                  <w:divsChild>
                    <w:div w:id="878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21893">
      <w:bodyDiv w:val="1"/>
      <w:marLeft w:val="0"/>
      <w:marRight w:val="0"/>
      <w:marTop w:val="0"/>
      <w:marBottom w:val="0"/>
      <w:divBdr>
        <w:top w:val="none" w:sz="0" w:space="0" w:color="auto"/>
        <w:left w:val="none" w:sz="0" w:space="0" w:color="auto"/>
        <w:bottom w:val="none" w:sz="0" w:space="0" w:color="auto"/>
        <w:right w:val="none" w:sz="0" w:space="0" w:color="auto"/>
      </w:divBdr>
    </w:div>
    <w:div w:id="980615674">
      <w:bodyDiv w:val="1"/>
      <w:marLeft w:val="0"/>
      <w:marRight w:val="0"/>
      <w:marTop w:val="0"/>
      <w:marBottom w:val="0"/>
      <w:divBdr>
        <w:top w:val="none" w:sz="0" w:space="0" w:color="auto"/>
        <w:left w:val="none" w:sz="0" w:space="0" w:color="auto"/>
        <w:bottom w:val="none" w:sz="0" w:space="0" w:color="auto"/>
        <w:right w:val="none" w:sz="0" w:space="0" w:color="auto"/>
      </w:divBdr>
      <w:divsChild>
        <w:div w:id="1828009752">
          <w:marLeft w:val="0"/>
          <w:marRight w:val="0"/>
          <w:marTop w:val="0"/>
          <w:marBottom w:val="0"/>
          <w:divBdr>
            <w:top w:val="none" w:sz="0" w:space="0" w:color="auto"/>
            <w:left w:val="none" w:sz="0" w:space="0" w:color="auto"/>
            <w:bottom w:val="none" w:sz="0" w:space="0" w:color="auto"/>
            <w:right w:val="none" w:sz="0" w:space="0" w:color="auto"/>
          </w:divBdr>
          <w:divsChild>
            <w:div w:id="679429258">
              <w:marLeft w:val="0"/>
              <w:marRight w:val="0"/>
              <w:marTop w:val="0"/>
              <w:marBottom w:val="0"/>
              <w:divBdr>
                <w:top w:val="none" w:sz="0" w:space="0" w:color="auto"/>
                <w:left w:val="none" w:sz="0" w:space="0" w:color="auto"/>
                <w:bottom w:val="none" w:sz="0" w:space="0" w:color="auto"/>
                <w:right w:val="none" w:sz="0" w:space="0" w:color="auto"/>
              </w:divBdr>
              <w:divsChild>
                <w:div w:id="1364865802">
                  <w:marLeft w:val="0"/>
                  <w:marRight w:val="0"/>
                  <w:marTop w:val="0"/>
                  <w:marBottom w:val="0"/>
                  <w:divBdr>
                    <w:top w:val="none" w:sz="0" w:space="0" w:color="auto"/>
                    <w:left w:val="none" w:sz="0" w:space="0" w:color="auto"/>
                    <w:bottom w:val="none" w:sz="0" w:space="0" w:color="auto"/>
                    <w:right w:val="none" w:sz="0" w:space="0" w:color="auto"/>
                  </w:divBdr>
                </w:div>
              </w:divsChild>
            </w:div>
            <w:div w:id="844709371">
              <w:marLeft w:val="0"/>
              <w:marRight w:val="0"/>
              <w:marTop w:val="0"/>
              <w:marBottom w:val="0"/>
              <w:divBdr>
                <w:top w:val="none" w:sz="0" w:space="0" w:color="auto"/>
                <w:left w:val="none" w:sz="0" w:space="0" w:color="auto"/>
                <w:bottom w:val="none" w:sz="0" w:space="0" w:color="auto"/>
                <w:right w:val="none" w:sz="0" w:space="0" w:color="auto"/>
              </w:divBdr>
              <w:divsChild>
                <w:div w:id="18340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87098">
      <w:bodyDiv w:val="1"/>
      <w:marLeft w:val="0"/>
      <w:marRight w:val="0"/>
      <w:marTop w:val="0"/>
      <w:marBottom w:val="0"/>
      <w:divBdr>
        <w:top w:val="none" w:sz="0" w:space="0" w:color="auto"/>
        <w:left w:val="none" w:sz="0" w:space="0" w:color="auto"/>
        <w:bottom w:val="none" w:sz="0" w:space="0" w:color="auto"/>
        <w:right w:val="none" w:sz="0" w:space="0" w:color="auto"/>
      </w:divBdr>
      <w:divsChild>
        <w:div w:id="985470228">
          <w:marLeft w:val="0"/>
          <w:marRight w:val="0"/>
          <w:marTop w:val="0"/>
          <w:marBottom w:val="0"/>
          <w:divBdr>
            <w:top w:val="none" w:sz="0" w:space="0" w:color="auto"/>
            <w:left w:val="none" w:sz="0" w:space="0" w:color="auto"/>
            <w:bottom w:val="none" w:sz="0" w:space="0" w:color="auto"/>
            <w:right w:val="none" w:sz="0" w:space="0" w:color="auto"/>
          </w:divBdr>
          <w:divsChild>
            <w:div w:id="81486419">
              <w:marLeft w:val="0"/>
              <w:marRight w:val="0"/>
              <w:marTop w:val="0"/>
              <w:marBottom w:val="0"/>
              <w:divBdr>
                <w:top w:val="none" w:sz="0" w:space="0" w:color="auto"/>
                <w:left w:val="none" w:sz="0" w:space="0" w:color="auto"/>
                <w:bottom w:val="none" w:sz="0" w:space="0" w:color="auto"/>
                <w:right w:val="none" w:sz="0" w:space="0" w:color="auto"/>
              </w:divBdr>
              <w:divsChild>
                <w:div w:id="568465486">
                  <w:marLeft w:val="0"/>
                  <w:marRight w:val="0"/>
                  <w:marTop w:val="0"/>
                  <w:marBottom w:val="0"/>
                  <w:divBdr>
                    <w:top w:val="none" w:sz="0" w:space="0" w:color="auto"/>
                    <w:left w:val="none" w:sz="0" w:space="0" w:color="auto"/>
                    <w:bottom w:val="none" w:sz="0" w:space="0" w:color="auto"/>
                    <w:right w:val="none" w:sz="0" w:space="0" w:color="auto"/>
                  </w:divBdr>
                  <w:divsChild>
                    <w:div w:id="20167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0150">
      <w:bodyDiv w:val="1"/>
      <w:marLeft w:val="0"/>
      <w:marRight w:val="0"/>
      <w:marTop w:val="0"/>
      <w:marBottom w:val="0"/>
      <w:divBdr>
        <w:top w:val="none" w:sz="0" w:space="0" w:color="auto"/>
        <w:left w:val="none" w:sz="0" w:space="0" w:color="auto"/>
        <w:bottom w:val="none" w:sz="0" w:space="0" w:color="auto"/>
        <w:right w:val="none" w:sz="0" w:space="0" w:color="auto"/>
      </w:divBdr>
      <w:divsChild>
        <w:div w:id="1571888311">
          <w:marLeft w:val="0"/>
          <w:marRight w:val="0"/>
          <w:marTop w:val="0"/>
          <w:marBottom w:val="0"/>
          <w:divBdr>
            <w:top w:val="none" w:sz="0" w:space="0" w:color="auto"/>
            <w:left w:val="none" w:sz="0" w:space="0" w:color="auto"/>
            <w:bottom w:val="none" w:sz="0" w:space="0" w:color="auto"/>
            <w:right w:val="none" w:sz="0" w:space="0" w:color="auto"/>
          </w:divBdr>
        </w:div>
        <w:div w:id="990408086">
          <w:marLeft w:val="0"/>
          <w:marRight w:val="0"/>
          <w:marTop w:val="0"/>
          <w:marBottom w:val="0"/>
          <w:divBdr>
            <w:top w:val="none" w:sz="0" w:space="0" w:color="auto"/>
            <w:left w:val="none" w:sz="0" w:space="0" w:color="auto"/>
            <w:bottom w:val="none" w:sz="0" w:space="0" w:color="auto"/>
            <w:right w:val="none" w:sz="0" w:space="0" w:color="auto"/>
          </w:divBdr>
        </w:div>
      </w:divsChild>
    </w:div>
    <w:div w:id="1106149185">
      <w:bodyDiv w:val="1"/>
      <w:marLeft w:val="0"/>
      <w:marRight w:val="0"/>
      <w:marTop w:val="0"/>
      <w:marBottom w:val="0"/>
      <w:divBdr>
        <w:top w:val="none" w:sz="0" w:space="0" w:color="auto"/>
        <w:left w:val="none" w:sz="0" w:space="0" w:color="auto"/>
        <w:bottom w:val="none" w:sz="0" w:space="0" w:color="auto"/>
        <w:right w:val="none" w:sz="0" w:space="0" w:color="auto"/>
      </w:divBdr>
      <w:divsChild>
        <w:div w:id="1298485125">
          <w:marLeft w:val="0"/>
          <w:marRight w:val="0"/>
          <w:marTop w:val="0"/>
          <w:marBottom w:val="0"/>
          <w:divBdr>
            <w:top w:val="none" w:sz="0" w:space="0" w:color="auto"/>
            <w:left w:val="none" w:sz="0" w:space="0" w:color="auto"/>
            <w:bottom w:val="none" w:sz="0" w:space="0" w:color="auto"/>
            <w:right w:val="none" w:sz="0" w:space="0" w:color="auto"/>
          </w:divBdr>
          <w:divsChild>
            <w:div w:id="2133203575">
              <w:marLeft w:val="0"/>
              <w:marRight w:val="0"/>
              <w:marTop w:val="0"/>
              <w:marBottom w:val="0"/>
              <w:divBdr>
                <w:top w:val="none" w:sz="0" w:space="0" w:color="auto"/>
                <w:left w:val="none" w:sz="0" w:space="0" w:color="auto"/>
                <w:bottom w:val="none" w:sz="0" w:space="0" w:color="auto"/>
                <w:right w:val="none" w:sz="0" w:space="0" w:color="auto"/>
              </w:divBdr>
              <w:divsChild>
                <w:div w:id="265582657">
                  <w:marLeft w:val="0"/>
                  <w:marRight w:val="0"/>
                  <w:marTop w:val="0"/>
                  <w:marBottom w:val="0"/>
                  <w:divBdr>
                    <w:top w:val="none" w:sz="0" w:space="0" w:color="auto"/>
                    <w:left w:val="none" w:sz="0" w:space="0" w:color="auto"/>
                    <w:bottom w:val="none" w:sz="0" w:space="0" w:color="auto"/>
                    <w:right w:val="none" w:sz="0" w:space="0" w:color="auto"/>
                  </w:divBdr>
                  <w:divsChild>
                    <w:div w:id="10336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96408">
      <w:bodyDiv w:val="1"/>
      <w:marLeft w:val="0"/>
      <w:marRight w:val="0"/>
      <w:marTop w:val="0"/>
      <w:marBottom w:val="0"/>
      <w:divBdr>
        <w:top w:val="none" w:sz="0" w:space="0" w:color="auto"/>
        <w:left w:val="none" w:sz="0" w:space="0" w:color="auto"/>
        <w:bottom w:val="none" w:sz="0" w:space="0" w:color="auto"/>
        <w:right w:val="none" w:sz="0" w:space="0" w:color="auto"/>
      </w:divBdr>
      <w:divsChild>
        <w:div w:id="608896476">
          <w:marLeft w:val="0"/>
          <w:marRight w:val="0"/>
          <w:marTop w:val="0"/>
          <w:marBottom w:val="0"/>
          <w:divBdr>
            <w:top w:val="none" w:sz="0" w:space="0" w:color="auto"/>
            <w:left w:val="none" w:sz="0" w:space="0" w:color="auto"/>
            <w:bottom w:val="none" w:sz="0" w:space="0" w:color="auto"/>
            <w:right w:val="none" w:sz="0" w:space="0" w:color="auto"/>
          </w:divBdr>
          <w:divsChild>
            <w:div w:id="2116513444">
              <w:marLeft w:val="0"/>
              <w:marRight w:val="0"/>
              <w:marTop w:val="0"/>
              <w:marBottom w:val="0"/>
              <w:divBdr>
                <w:top w:val="none" w:sz="0" w:space="0" w:color="auto"/>
                <w:left w:val="none" w:sz="0" w:space="0" w:color="auto"/>
                <w:bottom w:val="none" w:sz="0" w:space="0" w:color="auto"/>
                <w:right w:val="none" w:sz="0" w:space="0" w:color="auto"/>
              </w:divBdr>
              <w:divsChild>
                <w:div w:id="707488178">
                  <w:marLeft w:val="0"/>
                  <w:marRight w:val="0"/>
                  <w:marTop w:val="0"/>
                  <w:marBottom w:val="0"/>
                  <w:divBdr>
                    <w:top w:val="none" w:sz="0" w:space="0" w:color="auto"/>
                    <w:left w:val="none" w:sz="0" w:space="0" w:color="auto"/>
                    <w:bottom w:val="none" w:sz="0" w:space="0" w:color="auto"/>
                    <w:right w:val="none" w:sz="0" w:space="0" w:color="auto"/>
                  </w:divBdr>
                  <w:divsChild>
                    <w:div w:id="6419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98543">
      <w:bodyDiv w:val="1"/>
      <w:marLeft w:val="0"/>
      <w:marRight w:val="0"/>
      <w:marTop w:val="0"/>
      <w:marBottom w:val="0"/>
      <w:divBdr>
        <w:top w:val="none" w:sz="0" w:space="0" w:color="auto"/>
        <w:left w:val="none" w:sz="0" w:space="0" w:color="auto"/>
        <w:bottom w:val="none" w:sz="0" w:space="0" w:color="auto"/>
        <w:right w:val="none" w:sz="0" w:space="0" w:color="auto"/>
      </w:divBdr>
      <w:divsChild>
        <w:div w:id="1183863482">
          <w:marLeft w:val="0"/>
          <w:marRight w:val="0"/>
          <w:marTop w:val="0"/>
          <w:marBottom w:val="0"/>
          <w:divBdr>
            <w:top w:val="none" w:sz="0" w:space="0" w:color="auto"/>
            <w:left w:val="none" w:sz="0" w:space="0" w:color="auto"/>
            <w:bottom w:val="none" w:sz="0" w:space="0" w:color="auto"/>
            <w:right w:val="none" w:sz="0" w:space="0" w:color="auto"/>
          </w:divBdr>
          <w:divsChild>
            <w:div w:id="118423690">
              <w:marLeft w:val="0"/>
              <w:marRight w:val="0"/>
              <w:marTop w:val="0"/>
              <w:marBottom w:val="0"/>
              <w:divBdr>
                <w:top w:val="none" w:sz="0" w:space="0" w:color="auto"/>
                <w:left w:val="none" w:sz="0" w:space="0" w:color="auto"/>
                <w:bottom w:val="none" w:sz="0" w:space="0" w:color="auto"/>
                <w:right w:val="none" w:sz="0" w:space="0" w:color="auto"/>
              </w:divBdr>
              <w:divsChild>
                <w:div w:id="165942617">
                  <w:marLeft w:val="0"/>
                  <w:marRight w:val="0"/>
                  <w:marTop w:val="0"/>
                  <w:marBottom w:val="0"/>
                  <w:divBdr>
                    <w:top w:val="none" w:sz="0" w:space="0" w:color="auto"/>
                    <w:left w:val="none" w:sz="0" w:space="0" w:color="auto"/>
                    <w:bottom w:val="none" w:sz="0" w:space="0" w:color="auto"/>
                    <w:right w:val="none" w:sz="0" w:space="0" w:color="auto"/>
                  </w:divBdr>
                  <w:divsChild>
                    <w:div w:id="7298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639699">
      <w:bodyDiv w:val="1"/>
      <w:marLeft w:val="0"/>
      <w:marRight w:val="0"/>
      <w:marTop w:val="0"/>
      <w:marBottom w:val="0"/>
      <w:divBdr>
        <w:top w:val="none" w:sz="0" w:space="0" w:color="auto"/>
        <w:left w:val="none" w:sz="0" w:space="0" w:color="auto"/>
        <w:bottom w:val="none" w:sz="0" w:space="0" w:color="auto"/>
        <w:right w:val="none" w:sz="0" w:space="0" w:color="auto"/>
      </w:divBdr>
      <w:divsChild>
        <w:div w:id="891846412">
          <w:marLeft w:val="0"/>
          <w:marRight w:val="0"/>
          <w:marTop w:val="0"/>
          <w:marBottom w:val="0"/>
          <w:divBdr>
            <w:top w:val="none" w:sz="0" w:space="0" w:color="auto"/>
            <w:left w:val="none" w:sz="0" w:space="0" w:color="auto"/>
            <w:bottom w:val="none" w:sz="0" w:space="0" w:color="auto"/>
            <w:right w:val="none" w:sz="0" w:space="0" w:color="auto"/>
          </w:divBdr>
        </w:div>
        <w:div w:id="363480754">
          <w:marLeft w:val="0"/>
          <w:marRight w:val="0"/>
          <w:marTop w:val="0"/>
          <w:marBottom w:val="0"/>
          <w:divBdr>
            <w:top w:val="none" w:sz="0" w:space="0" w:color="auto"/>
            <w:left w:val="none" w:sz="0" w:space="0" w:color="auto"/>
            <w:bottom w:val="none" w:sz="0" w:space="0" w:color="auto"/>
            <w:right w:val="none" w:sz="0" w:space="0" w:color="auto"/>
          </w:divBdr>
        </w:div>
      </w:divsChild>
    </w:div>
    <w:div w:id="1205631972">
      <w:bodyDiv w:val="1"/>
      <w:marLeft w:val="0"/>
      <w:marRight w:val="0"/>
      <w:marTop w:val="0"/>
      <w:marBottom w:val="0"/>
      <w:divBdr>
        <w:top w:val="none" w:sz="0" w:space="0" w:color="auto"/>
        <w:left w:val="none" w:sz="0" w:space="0" w:color="auto"/>
        <w:bottom w:val="none" w:sz="0" w:space="0" w:color="auto"/>
        <w:right w:val="none" w:sz="0" w:space="0" w:color="auto"/>
      </w:divBdr>
    </w:div>
    <w:div w:id="1244023494">
      <w:bodyDiv w:val="1"/>
      <w:marLeft w:val="0"/>
      <w:marRight w:val="0"/>
      <w:marTop w:val="0"/>
      <w:marBottom w:val="0"/>
      <w:divBdr>
        <w:top w:val="none" w:sz="0" w:space="0" w:color="auto"/>
        <w:left w:val="none" w:sz="0" w:space="0" w:color="auto"/>
        <w:bottom w:val="none" w:sz="0" w:space="0" w:color="auto"/>
        <w:right w:val="none" w:sz="0" w:space="0" w:color="auto"/>
      </w:divBdr>
    </w:div>
    <w:div w:id="1244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0413193">
          <w:marLeft w:val="0"/>
          <w:marRight w:val="0"/>
          <w:marTop w:val="0"/>
          <w:marBottom w:val="0"/>
          <w:divBdr>
            <w:top w:val="none" w:sz="0" w:space="0" w:color="auto"/>
            <w:left w:val="none" w:sz="0" w:space="0" w:color="auto"/>
            <w:bottom w:val="none" w:sz="0" w:space="0" w:color="auto"/>
            <w:right w:val="none" w:sz="0" w:space="0" w:color="auto"/>
          </w:divBdr>
          <w:divsChild>
            <w:div w:id="665473321">
              <w:marLeft w:val="0"/>
              <w:marRight w:val="0"/>
              <w:marTop w:val="0"/>
              <w:marBottom w:val="0"/>
              <w:divBdr>
                <w:top w:val="none" w:sz="0" w:space="0" w:color="auto"/>
                <w:left w:val="none" w:sz="0" w:space="0" w:color="auto"/>
                <w:bottom w:val="none" w:sz="0" w:space="0" w:color="auto"/>
                <w:right w:val="none" w:sz="0" w:space="0" w:color="auto"/>
              </w:divBdr>
              <w:divsChild>
                <w:div w:id="254286637">
                  <w:marLeft w:val="0"/>
                  <w:marRight w:val="0"/>
                  <w:marTop w:val="0"/>
                  <w:marBottom w:val="0"/>
                  <w:divBdr>
                    <w:top w:val="none" w:sz="0" w:space="0" w:color="auto"/>
                    <w:left w:val="none" w:sz="0" w:space="0" w:color="auto"/>
                    <w:bottom w:val="none" w:sz="0" w:space="0" w:color="auto"/>
                    <w:right w:val="none" w:sz="0" w:space="0" w:color="auto"/>
                  </w:divBdr>
                  <w:divsChild>
                    <w:div w:id="10969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665768">
      <w:bodyDiv w:val="1"/>
      <w:marLeft w:val="0"/>
      <w:marRight w:val="0"/>
      <w:marTop w:val="0"/>
      <w:marBottom w:val="0"/>
      <w:divBdr>
        <w:top w:val="none" w:sz="0" w:space="0" w:color="auto"/>
        <w:left w:val="none" w:sz="0" w:space="0" w:color="auto"/>
        <w:bottom w:val="none" w:sz="0" w:space="0" w:color="auto"/>
        <w:right w:val="none" w:sz="0" w:space="0" w:color="auto"/>
      </w:divBdr>
      <w:divsChild>
        <w:div w:id="792946310">
          <w:marLeft w:val="0"/>
          <w:marRight w:val="0"/>
          <w:marTop w:val="0"/>
          <w:marBottom w:val="0"/>
          <w:divBdr>
            <w:top w:val="none" w:sz="0" w:space="0" w:color="auto"/>
            <w:left w:val="none" w:sz="0" w:space="0" w:color="auto"/>
            <w:bottom w:val="none" w:sz="0" w:space="0" w:color="auto"/>
            <w:right w:val="none" w:sz="0" w:space="0" w:color="auto"/>
          </w:divBdr>
          <w:divsChild>
            <w:div w:id="1058284164">
              <w:marLeft w:val="0"/>
              <w:marRight w:val="0"/>
              <w:marTop w:val="0"/>
              <w:marBottom w:val="0"/>
              <w:divBdr>
                <w:top w:val="none" w:sz="0" w:space="0" w:color="auto"/>
                <w:left w:val="none" w:sz="0" w:space="0" w:color="auto"/>
                <w:bottom w:val="none" w:sz="0" w:space="0" w:color="auto"/>
                <w:right w:val="none" w:sz="0" w:space="0" w:color="auto"/>
              </w:divBdr>
              <w:divsChild>
                <w:div w:id="1879924988">
                  <w:marLeft w:val="0"/>
                  <w:marRight w:val="0"/>
                  <w:marTop w:val="0"/>
                  <w:marBottom w:val="0"/>
                  <w:divBdr>
                    <w:top w:val="none" w:sz="0" w:space="0" w:color="auto"/>
                    <w:left w:val="none" w:sz="0" w:space="0" w:color="auto"/>
                    <w:bottom w:val="none" w:sz="0" w:space="0" w:color="auto"/>
                    <w:right w:val="none" w:sz="0" w:space="0" w:color="auto"/>
                  </w:divBdr>
                  <w:divsChild>
                    <w:div w:id="14187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9260">
      <w:bodyDiv w:val="1"/>
      <w:marLeft w:val="0"/>
      <w:marRight w:val="0"/>
      <w:marTop w:val="0"/>
      <w:marBottom w:val="0"/>
      <w:divBdr>
        <w:top w:val="none" w:sz="0" w:space="0" w:color="auto"/>
        <w:left w:val="none" w:sz="0" w:space="0" w:color="auto"/>
        <w:bottom w:val="none" w:sz="0" w:space="0" w:color="auto"/>
        <w:right w:val="none" w:sz="0" w:space="0" w:color="auto"/>
      </w:divBdr>
      <w:divsChild>
        <w:div w:id="1122191847">
          <w:marLeft w:val="0"/>
          <w:marRight w:val="0"/>
          <w:marTop w:val="0"/>
          <w:marBottom w:val="0"/>
          <w:divBdr>
            <w:top w:val="none" w:sz="0" w:space="0" w:color="auto"/>
            <w:left w:val="none" w:sz="0" w:space="0" w:color="auto"/>
            <w:bottom w:val="none" w:sz="0" w:space="0" w:color="auto"/>
            <w:right w:val="none" w:sz="0" w:space="0" w:color="auto"/>
          </w:divBdr>
          <w:divsChild>
            <w:div w:id="2001618544">
              <w:marLeft w:val="0"/>
              <w:marRight w:val="0"/>
              <w:marTop w:val="0"/>
              <w:marBottom w:val="0"/>
              <w:divBdr>
                <w:top w:val="none" w:sz="0" w:space="0" w:color="auto"/>
                <w:left w:val="none" w:sz="0" w:space="0" w:color="auto"/>
                <w:bottom w:val="none" w:sz="0" w:space="0" w:color="auto"/>
                <w:right w:val="none" w:sz="0" w:space="0" w:color="auto"/>
              </w:divBdr>
              <w:divsChild>
                <w:div w:id="464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26395">
          <w:marLeft w:val="0"/>
          <w:marRight w:val="0"/>
          <w:marTop w:val="0"/>
          <w:marBottom w:val="0"/>
          <w:divBdr>
            <w:top w:val="none" w:sz="0" w:space="0" w:color="auto"/>
            <w:left w:val="none" w:sz="0" w:space="0" w:color="auto"/>
            <w:bottom w:val="none" w:sz="0" w:space="0" w:color="auto"/>
            <w:right w:val="none" w:sz="0" w:space="0" w:color="auto"/>
          </w:divBdr>
          <w:divsChild>
            <w:div w:id="1610506876">
              <w:marLeft w:val="0"/>
              <w:marRight w:val="0"/>
              <w:marTop w:val="0"/>
              <w:marBottom w:val="0"/>
              <w:divBdr>
                <w:top w:val="none" w:sz="0" w:space="0" w:color="auto"/>
                <w:left w:val="none" w:sz="0" w:space="0" w:color="auto"/>
                <w:bottom w:val="none" w:sz="0" w:space="0" w:color="auto"/>
                <w:right w:val="none" w:sz="0" w:space="0" w:color="auto"/>
              </w:divBdr>
              <w:divsChild>
                <w:div w:id="827328451">
                  <w:marLeft w:val="0"/>
                  <w:marRight w:val="0"/>
                  <w:marTop w:val="0"/>
                  <w:marBottom w:val="0"/>
                  <w:divBdr>
                    <w:top w:val="none" w:sz="0" w:space="0" w:color="auto"/>
                    <w:left w:val="none" w:sz="0" w:space="0" w:color="auto"/>
                    <w:bottom w:val="none" w:sz="0" w:space="0" w:color="auto"/>
                    <w:right w:val="none" w:sz="0" w:space="0" w:color="auto"/>
                  </w:divBdr>
                </w:div>
              </w:divsChild>
            </w:div>
            <w:div w:id="1074856757">
              <w:marLeft w:val="0"/>
              <w:marRight w:val="0"/>
              <w:marTop w:val="0"/>
              <w:marBottom w:val="0"/>
              <w:divBdr>
                <w:top w:val="none" w:sz="0" w:space="0" w:color="auto"/>
                <w:left w:val="none" w:sz="0" w:space="0" w:color="auto"/>
                <w:bottom w:val="none" w:sz="0" w:space="0" w:color="auto"/>
                <w:right w:val="none" w:sz="0" w:space="0" w:color="auto"/>
              </w:divBdr>
              <w:divsChild>
                <w:div w:id="12659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24649">
      <w:bodyDiv w:val="1"/>
      <w:marLeft w:val="0"/>
      <w:marRight w:val="0"/>
      <w:marTop w:val="0"/>
      <w:marBottom w:val="0"/>
      <w:divBdr>
        <w:top w:val="none" w:sz="0" w:space="0" w:color="auto"/>
        <w:left w:val="none" w:sz="0" w:space="0" w:color="auto"/>
        <w:bottom w:val="none" w:sz="0" w:space="0" w:color="auto"/>
        <w:right w:val="none" w:sz="0" w:space="0" w:color="auto"/>
      </w:divBdr>
      <w:divsChild>
        <w:div w:id="781195451">
          <w:marLeft w:val="0"/>
          <w:marRight w:val="0"/>
          <w:marTop w:val="0"/>
          <w:marBottom w:val="0"/>
          <w:divBdr>
            <w:top w:val="none" w:sz="0" w:space="0" w:color="auto"/>
            <w:left w:val="none" w:sz="0" w:space="0" w:color="auto"/>
            <w:bottom w:val="none" w:sz="0" w:space="0" w:color="auto"/>
            <w:right w:val="none" w:sz="0" w:space="0" w:color="auto"/>
          </w:divBdr>
          <w:divsChild>
            <w:div w:id="1118262342">
              <w:marLeft w:val="0"/>
              <w:marRight w:val="0"/>
              <w:marTop w:val="0"/>
              <w:marBottom w:val="0"/>
              <w:divBdr>
                <w:top w:val="none" w:sz="0" w:space="0" w:color="auto"/>
                <w:left w:val="none" w:sz="0" w:space="0" w:color="auto"/>
                <w:bottom w:val="none" w:sz="0" w:space="0" w:color="auto"/>
                <w:right w:val="none" w:sz="0" w:space="0" w:color="auto"/>
              </w:divBdr>
              <w:divsChild>
                <w:div w:id="1485196005">
                  <w:marLeft w:val="0"/>
                  <w:marRight w:val="0"/>
                  <w:marTop w:val="0"/>
                  <w:marBottom w:val="0"/>
                  <w:divBdr>
                    <w:top w:val="none" w:sz="0" w:space="0" w:color="auto"/>
                    <w:left w:val="none" w:sz="0" w:space="0" w:color="auto"/>
                    <w:bottom w:val="none" w:sz="0" w:space="0" w:color="auto"/>
                    <w:right w:val="none" w:sz="0" w:space="0" w:color="auto"/>
                  </w:divBdr>
                  <w:divsChild>
                    <w:div w:id="1747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95258">
      <w:bodyDiv w:val="1"/>
      <w:marLeft w:val="0"/>
      <w:marRight w:val="0"/>
      <w:marTop w:val="0"/>
      <w:marBottom w:val="0"/>
      <w:divBdr>
        <w:top w:val="none" w:sz="0" w:space="0" w:color="auto"/>
        <w:left w:val="none" w:sz="0" w:space="0" w:color="auto"/>
        <w:bottom w:val="none" w:sz="0" w:space="0" w:color="auto"/>
        <w:right w:val="none" w:sz="0" w:space="0" w:color="auto"/>
      </w:divBdr>
      <w:divsChild>
        <w:div w:id="2025982628">
          <w:marLeft w:val="0"/>
          <w:marRight w:val="0"/>
          <w:marTop w:val="0"/>
          <w:marBottom w:val="0"/>
          <w:divBdr>
            <w:top w:val="none" w:sz="0" w:space="0" w:color="auto"/>
            <w:left w:val="none" w:sz="0" w:space="0" w:color="auto"/>
            <w:bottom w:val="none" w:sz="0" w:space="0" w:color="auto"/>
            <w:right w:val="none" w:sz="0" w:space="0" w:color="auto"/>
          </w:divBdr>
          <w:divsChild>
            <w:div w:id="1707026765">
              <w:marLeft w:val="0"/>
              <w:marRight w:val="0"/>
              <w:marTop w:val="0"/>
              <w:marBottom w:val="0"/>
              <w:divBdr>
                <w:top w:val="none" w:sz="0" w:space="0" w:color="auto"/>
                <w:left w:val="none" w:sz="0" w:space="0" w:color="auto"/>
                <w:bottom w:val="none" w:sz="0" w:space="0" w:color="auto"/>
                <w:right w:val="none" w:sz="0" w:space="0" w:color="auto"/>
              </w:divBdr>
              <w:divsChild>
                <w:div w:id="438646300">
                  <w:marLeft w:val="0"/>
                  <w:marRight w:val="0"/>
                  <w:marTop w:val="0"/>
                  <w:marBottom w:val="0"/>
                  <w:divBdr>
                    <w:top w:val="none" w:sz="0" w:space="0" w:color="auto"/>
                    <w:left w:val="none" w:sz="0" w:space="0" w:color="auto"/>
                    <w:bottom w:val="none" w:sz="0" w:space="0" w:color="auto"/>
                    <w:right w:val="none" w:sz="0" w:space="0" w:color="auto"/>
                  </w:divBdr>
                  <w:divsChild>
                    <w:div w:id="6993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2963">
      <w:bodyDiv w:val="1"/>
      <w:marLeft w:val="0"/>
      <w:marRight w:val="0"/>
      <w:marTop w:val="0"/>
      <w:marBottom w:val="0"/>
      <w:divBdr>
        <w:top w:val="none" w:sz="0" w:space="0" w:color="auto"/>
        <w:left w:val="none" w:sz="0" w:space="0" w:color="auto"/>
        <w:bottom w:val="none" w:sz="0" w:space="0" w:color="auto"/>
        <w:right w:val="none" w:sz="0" w:space="0" w:color="auto"/>
      </w:divBdr>
    </w:div>
    <w:div w:id="1414275585">
      <w:bodyDiv w:val="1"/>
      <w:marLeft w:val="0"/>
      <w:marRight w:val="0"/>
      <w:marTop w:val="0"/>
      <w:marBottom w:val="0"/>
      <w:divBdr>
        <w:top w:val="none" w:sz="0" w:space="0" w:color="auto"/>
        <w:left w:val="none" w:sz="0" w:space="0" w:color="auto"/>
        <w:bottom w:val="none" w:sz="0" w:space="0" w:color="auto"/>
        <w:right w:val="none" w:sz="0" w:space="0" w:color="auto"/>
      </w:divBdr>
    </w:div>
    <w:div w:id="1504005514">
      <w:bodyDiv w:val="1"/>
      <w:marLeft w:val="0"/>
      <w:marRight w:val="0"/>
      <w:marTop w:val="0"/>
      <w:marBottom w:val="0"/>
      <w:divBdr>
        <w:top w:val="none" w:sz="0" w:space="0" w:color="auto"/>
        <w:left w:val="none" w:sz="0" w:space="0" w:color="auto"/>
        <w:bottom w:val="none" w:sz="0" w:space="0" w:color="auto"/>
        <w:right w:val="none" w:sz="0" w:space="0" w:color="auto"/>
      </w:divBdr>
    </w:div>
    <w:div w:id="1556694012">
      <w:bodyDiv w:val="1"/>
      <w:marLeft w:val="0"/>
      <w:marRight w:val="0"/>
      <w:marTop w:val="0"/>
      <w:marBottom w:val="0"/>
      <w:divBdr>
        <w:top w:val="none" w:sz="0" w:space="0" w:color="auto"/>
        <w:left w:val="none" w:sz="0" w:space="0" w:color="auto"/>
        <w:bottom w:val="none" w:sz="0" w:space="0" w:color="auto"/>
        <w:right w:val="none" w:sz="0" w:space="0" w:color="auto"/>
      </w:divBdr>
      <w:divsChild>
        <w:div w:id="965743540">
          <w:marLeft w:val="0"/>
          <w:marRight w:val="0"/>
          <w:marTop w:val="0"/>
          <w:marBottom w:val="0"/>
          <w:divBdr>
            <w:top w:val="none" w:sz="0" w:space="0" w:color="auto"/>
            <w:left w:val="none" w:sz="0" w:space="0" w:color="auto"/>
            <w:bottom w:val="none" w:sz="0" w:space="0" w:color="auto"/>
            <w:right w:val="none" w:sz="0" w:space="0" w:color="auto"/>
          </w:divBdr>
          <w:divsChild>
            <w:div w:id="384836408">
              <w:marLeft w:val="0"/>
              <w:marRight w:val="0"/>
              <w:marTop w:val="0"/>
              <w:marBottom w:val="0"/>
              <w:divBdr>
                <w:top w:val="none" w:sz="0" w:space="0" w:color="auto"/>
                <w:left w:val="none" w:sz="0" w:space="0" w:color="auto"/>
                <w:bottom w:val="none" w:sz="0" w:space="0" w:color="auto"/>
                <w:right w:val="none" w:sz="0" w:space="0" w:color="auto"/>
              </w:divBdr>
              <w:divsChild>
                <w:div w:id="11233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1633">
      <w:bodyDiv w:val="1"/>
      <w:marLeft w:val="0"/>
      <w:marRight w:val="0"/>
      <w:marTop w:val="0"/>
      <w:marBottom w:val="0"/>
      <w:divBdr>
        <w:top w:val="none" w:sz="0" w:space="0" w:color="auto"/>
        <w:left w:val="none" w:sz="0" w:space="0" w:color="auto"/>
        <w:bottom w:val="none" w:sz="0" w:space="0" w:color="auto"/>
        <w:right w:val="none" w:sz="0" w:space="0" w:color="auto"/>
      </w:divBdr>
    </w:div>
    <w:div w:id="1652979890">
      <w:bodyDiv w:val="1"/>
      <w:marLeft w:val="0"/>
      <w:marRight w:val="0"/>
      <w:marTop w:val="0"/>
      <w:marBottom w:val="0"/>
      <w:divBdr>
        <w:top w:val="none" w:sz="0" w:space="0" w:color="auto"/>
        <w:left w:val="none" w:sz="0" w:space="0" w:color="auto"/>
        <w:bottom w:val="none" w:sz="0" w:space="0" w:color="auto"/>
        <w:right w:val="none" w:sz="0" w:space="0" w:color="auto"/>
      </w:divBdr>
      <w:divsChild>
        <w:div w:id="1122308387">
          <w:marLeft w:val="0"/>
          <w:marRight w:val="0"/>
          <w:marTop w:val="0"/>
          <w:marBottom w:val="0"/>
          <w:divBdr>
            <w:top w:val="none" w:sz="0" w:space="0" w:color="auto"/>
            <w:left w:val="none" w:sz="0" w:space="0" w:color="auto"/>
            <w:bottom w:val="none" w:sz="0" w:space="0" w:color="auto"/>
            <w:right w:val="none" w:sz="0" w:space="0" w:color="auto"/>
          </w:divBdr>
        </w:div>
        <w:div w:id="108278713">
          <w:marLeft w:val="0"/>
          <w:marRight w:val="0"/>
          <w:marTop w:val="0"/>
          <w:marBottom w:val="0"/>
          <w:divBdr>
            <w:top w:val="none" w:sz="0" w:space="0" w:color="auto"/>
            <w:left w:val="none" w:sz="0" w:space="0" w:color="auto"/>
            <w:bottom w:val="none" w:sz="0" w:space="0" w:color="auto"/>
            <w:right w:val="none" w:sz="0" w:space="0" w:color="auto"/>
          </w:divBdr>
        </w:div>
        <w:div w:id="1327439088">
          <w:marLeft w:val="0"/>
          <w:marRight w:val="0"/>
          <w:marTop w:val="0"/>
          <w:marBottom w:val="0"/>
          <w:divBdr>
            <w:top w:val="none" w:sz="0" w:space="0" w:color="auto"/>
            <w:left w:val="none" w:sz="0" w:space="0" w:color="auto"/>
            <w:bottom w:val="none" w:sz="0" w:space="0" w:color="auto"/>
            <w:right w:val="none" w:sz="0" w:space="0" w:color="auto"/>
          </w:divBdr>
        </w:div>
        <w:div w:id="743407495">
          <w:marLeft w:val="0"/>
          <w:marRight w:val="0"/>
          <w:marTop w:val="0"/>
          <w:marBottom w:val="0"/>
          <w:divBdr>
            <w:top w:val="none" w:sz="0" w:space="0" w:color="auto"/>
            <w:left w:val="none" w:sz="0" w:space="0" w:color="auto"/>
            <w:bottom w:val="none" w:sz="0" w:space="0" w:color="auto"/>
            <w:right w:val="none" w:sz="0" w:space="0" w:color="auto"/>
          </w:divBdr>
        </w:div>
        <w:div w:id="2035767019">
          <w:marLeft w:val="0"/>
          <w:marRight w:val="0"/>
          <w:marTop w:val="0"/>
          <w:marBottom w:val="0"/>
          <w:divBdr>
            <w:top w:val="none" w:sz="0" w:space="0" w:color="auto"/>
            <w:left w:val="none" w:sz="0" w:space="0" w:color="auto"/>
            <w:bottom w:val="none" w:sz="0" w:space="0" w:color="auto"/>
            <w:right w:val="none" w:sz="0" w:space="0" w:color="auto"/>
          </w:divBdr>
        </w:div>
        <w:div w:id="111098453">
          <w:marLeft w:val="0"/>
          <w:marRight w:val="0"/>
          <w:marTop w:val="0"/>
          <w:marBottom w:val="0"/>
          <w:divBdr>
            <w:top w:val="none" w:sz="0" w:space="0" w:color="auto"/>
            <w:left w:val="none" w:sz="0" w:space="0" w:color="auto"/>
            <w:bottom w:val="none" w:sz="0" w:space="0" w:color="auto"/>
            <w:right w:val="none" w:sz="0" w:space="0" w:color="auto"/>
          </w:divBdr>
        </w:div>
      </w:divsChild>
    </w:div>
    <w:div w:id="1719235135">
      <w:bodyDiv w:val="1"/>
      <w:marLeft w:val="0"/>
      <w:marRight w:val="0"/>
      <w:marTop w:val="0"/>
      <w:marBottom w:val="0"/>
      <w:divBdr>
        <w:top w:val="none" w:sz="0" w:space="0" w:color="auto"/>
        <w:left w:val="none" w:sz="0" w:space="0" w:color="auto"/>
        <w:bottom w:val="none" w:sz="0" w:space="0" w:color="auto"/>
        <w:right w:val="none" w:sz="0" w:space="0" w:color="auto"/>
      </w:divBdr>
      <w:divsChild>
        <w:div w:id="1915506446">
          <w:marLeft w:val="0"/>
          <w:marRight w:val="0"/>
          <w:marTop w:val="0"/>
          <w:marBottom w:val="0"/>
          <w:divBdr>
            <w:top w:val="none" w:sz="0" w:space="0" w:color="auto"/>
            <w:left w:val="none" w:sz="0" w:space="0" w:color="auto"/>
            <w:bottom w:val="none" w:sz="0" w:space="0" w:color="auto"/>
            <w:right w:val="none" w:sz="0" w:space="0" w:color="auto"/>
          </w:divBdr>
          <w:divsChild>
            <w:div w:id="357046273">
              <w:marLeft w:val="0"/>
              <w:marRight w:val="0"/>
              <w:marTop w:val="0"/>
              <w:marBottom w:val="0"/>
              <w:divBdr>
                <w:top w:val="none" w:sz="0" w:space="0" w:color="auto"/>
                <w:left w:val="none" w:sz="0" w:space="0" w:color="auto"/>
                <w:bottom w:val="none" w:sz="0" w:space="0" w:color="auto"/>
                <w:right w:val="none" w:sz="0" w:space="0" w:color="auto"/>
              </w:divBdr>
              <w:divsChild>
                <w:div w:id="17552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74279">
      <w:bodyDiv w:val="1"/>
      <w:marLeft w:val="0"/>
      <w:marRight w:val="0"/>
      <w:marTop w:val="0"/>
      <w:marBottom w:val="0"/>
      <w:divBdr>
        <w:top w:val="none" w:sz="0" w:space="0" w:color="auto"/>
        <w:left w:val="none" w:sz="0" w:space="0" w:color="auto"/>
        <w:bottom w:val="none" w:sz="0" w:space="0" w:color="auto"/>
        <w:right w:val="none" w:sz="0" w:space="0" w:color="auto"/>
      </w:divBdr>
    </w:div>
    <w:div w:id="1827823512">
      <w:bodyDiv w:val="1"/>
      <w:marLeft w:val="0"/>
      <w:marRight w:val="0"/>
      <w:marTop w:val="0"/>
      <w:marBottom w:val="0"/>
      <w:divBdr>
        <w:top w:val="none" w:sz="0" w:space="0" w:color="auto"/>
        <w:left w:val="none" w:sz="0" w:space="0" w:color="auto"/>
        <w:bottom w:val="none" w:sz="0" w:space="0" w:color="auto"/>
        <w:right w:val="none" w:sz="0" w:space="0" w:color="auto"/>
      </w:divBdr>
      <w:divsChild>
        <w:div w:id="274559867">
          <w:marLeft w:val="547"/>
          <w:marRight w:val="0"/>
          <w:marTop w:val="0"/>
          <w:marBottom w:val="0"/>
          <w:divBdr>
            <w:top w:val="none" w:sz="0" w:space="0" w:color="auto"/>
            <w:left w:val="none" w:sz="0" w:space="0" w:color="auto"/>
            <w:bottom w:val="none" w:sz="0" w:space="0" w:color="auto"/>
            <w:right w:val="none" w:sz="0" w:space="0" w:color="auto"/>
          </w:divBdr>
        </w:div>
      </w:divsChild>
    </w:div>
    <w:div w:id="1836871599">
      <w:bodyDiv w:val="1"/>
      <w:marLeft w:val="0"/>
      <w:marRight w:val="0"/>
      <w:marTop w:val="0"/>
      <w:marBottom w:val="0"/>
      <w:divBdr>
        <w:top w:val="none" w:sz="0" w:space="0" w:color="auto"/>
        <w:left w:val="none" w:sz="0" w:space="0" w:color="auto"/>
        <w:bottom w:val="none" w:sz="0" w:space="0" w:color="auto"/>
        <w:right w:val="none" w:sz="0" w:space="0" w:color="auto"/>
      </w:divBdr>
      <w:divsChild>
        <w:div w:id="2093502329">
          <w:marLeft w:val="0"/>
          <w:marRight w:val="0"/>
          <w:marTop w:val="0"/>
          <w:marBottom w:val="0"/>
          <w:divBdr>
            <w:top w:val="none" w:sz="0" w:space="0" w:color="auto"/>
            <w:left w:val="none" w:sz="0" w:space="0" w:color="auto"/>
            <w:bottom w:val="none" w:sz="0" w:space="0" w:color="auto"/>
            <w:right w:val="none" w:sz="0" w:space="0" w:color="auto"/>
          </w:divBdr>
          <w:divsChild>
            <w:div w:id="1213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1181">
      <w:bodyDiv w:val="1"/>
      <w:marLeft w:val="0"/>
      <w:marRight w:val="0"/>
      <w:marTop w:val="0"/>
      <w:marBottom w:val="0"/>
      <w:divBdr>
        <w:top w:val="none" w:sz="0" w:space="0" w:color="auto"/>
        <w:left w:val="none" w:sz="0" w:space="0" w:color="auto"/>
        <w:bottom w:val="none" w:sz="0" w:space="0" w:color="auto"/>
        <w:right w:val="none" w:sz="0" w:space="0" w:color="auto"/>
      </w:divBdr>
    </w:div>
    <w:div w:id="1849128862">
      <w:bodyDiv w:val="1"/>
      <w:marLeft w:val="0"/>
      <w:marRight w:val="0"/>
      <w:marTop w:val="0"/>
      <w:marBottom w:val="0"/>
      <w:divBdr>
        <w:top w:val="none" w:sz="0" w:space="0" w:color="auto"/>
        <w:left w:val="none" w:sz="0" w:space="0" w:color="auto"/>
        <w:bottom w:val="none" w:sz="0" w:space="0" w:color="auto"/>
        <w:right w:val="none" w:sz="0" w:space="0" w:color="auto"/>
      </w:divBdr>
      <w:divsChild>
        <w:div w:id="281688875">
          <w:marLeft w:val="0"/>
          <w:marRight w:val="0"/>
          <w:marTop w:val="0"/>
          <w:marBottom w:val="0"/>
          <w:divBdr>
            <w:top w:val="none" w:sz="0" w:space="0" w:color="auto"/>
            <w:left w:val="none" w:sz="0" w:space="0" w:color="auto"/>
            <w:bottom w:val="none" w:sz="0" w:space="0" w:color="auto"/>
            <w:right w:val="none" w:sz="0" w:space="0" w:color="auto"/>
          </w:divBdr>
          <w:divsChild>
            <w:div w:id="533539450">
              <w:marLeft w:val="0"/>
              <w:marRight w:val="0"/>
              <w:marTop w:val="0"/>
              <w:marBottom w:val="0"/>
              <w:divBdr>
                <w:top w:val="none" w:sz="0" w:space="0" w:color="auto"/>
                <w:left w:val="none" w:sz="0" w:space="0" w:color="auto"/>
                <w:bottom w:val="none" w:sz="0" w:space="0" w:color="auto"/>
                <w:right w:val="none" w:sz="0" w:space="0" w:color="auto"/>
              </w:divBdr>
              <w:divsChild>
                <w:div w:id="9340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8602">
      <w:bodyDiv w:val="1"/>
      <w:marLeft w:val="0"/>
      <w:marRight w:val="0"/>
      <w:marTop w:val="0"/>
      <w:marBottom w:val="0"/>
      <w:divBdr>
        <w:top w:val="none" w:sz="0" w:space="0" w:color="auto"/>
        <w:left w:val="none" w:sz="0" w:space="0" w:color="auto"/>
        <w:bottom w:val="none" w:sz="0" w:space="0" w:color="auto"/>
        <w:right w:val="none" w:sz="0" w:space="0" w:color="auto"/>
      </w:divBdr>
      <w:divsChild>
        <w:div w:id="1436824519">
          <w:marLeft w:val="0"/>
          <w:marRight w:val="0"/>
          <w:marTop w:val="0"/>
          <w:marBottom w:val="0"/>
          <w:divBdr>
            <w:top w:val="none" w:sz="0" w:space="0" w:color="auto"/>
            <w:left w:val="none" w:sz="0" w:space="0" w:color="auto"/>
            <w:bottom w:val="none" w:sz="0" w:space="0" w:color="auto"/>
            <w:right w:val="none" w:sz="0" w:space="0" w:color="auto"/>
          </w:divBdr>
          <w:divsChild>
            <w:div w:id="399668815">
              <w:marLeft w:val="0"/>
              <w:marRight w:val="0"/>
              <w:marTop w:val="0"/>
              <w:marBottom w:val="0"/>
              <w:divBdr>
                <w:top w:val="none" w:sz="0" w:space="0" w:color="auto"/>
                <w:left w:val="none" w:sz="0" w:space="0" w:color="auto"/>
                <w:bottom w:val="none" w:sz="0" w:space="0" w:color="auto"/>
                <w:right w:val="none" w:sz="0" w:space="0" w:color="auto"/>
              </w:divBdr>
              <w:divsChild>
                <w:div w:id="2039623180">
                  <w:marLeft w:val="0"/>
                  <w:marRight w:val="0"/>
                  <w:marTop w:val="0"/>
                  <w:marBottom w:val="0"/>
                  <w:divBdr>
                    <w:top w:val="none" w:sz="0" w:space="0" w:color="auto"/>
                    <w:left w:val="none" w:sz="0" w:space="0" w:color="auto"/>
                    <w:bottom w:val="none" w:sz="0" w:space="0" w:color="auto"/>
                    <w:right w:val="none" w:sz="0" w:space="0" w:color="auto"/>
                  </w:divBdr>
                  <w:divsChild>
                    <w:div w:id="15593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4969">
      <w:bodyDiv w:val="1"/>
      <w:marLeft w:val="0"/>
      <w:marRight w:val="0"/>
      <w:marTop w:val="0"/>
      <w:marBottom w:val="0"/>
      <w:divBdr>
        <w:top w:val="none" w:sz="0" w:space="0" w:color="auto"/>
        <w:left w:val="none" w:sz="0" w:space="0" w:color="auto"/>
        <w:bottom w:val="none" w:sz="0" w:space="0" w:color="auto"/>
        <w:right w:val="none" w:sz="0" w:space="0" w:color="auto"/>
      </w:divBdr>
      <w:divsChild>
        <w:div w:id="1506238373">
          <w:marLeft w:val="0"/>
          <w:marRight w:val="0"/>
          <w:marTop w:val="0"/>
          <w:marBottom w:val="0"/>
          <w:divBdr>
            <w:top w:val="none" w:sz="0" w:space="0" w:color="auto"/>
            <w:left w:val="none" w:sz="0" w:space="0" w:color="auto"/>
            <w:bottom w:val="none" w:sz="0" w:space="0" w:color="auto"/>
            <w:right w:val="none" w:sz="0" w:space="0" w:color="auto"/>
          </w:divBdr>
          <w:divsChild>
            <w:div w:id="2130469387">
              <w:marLeft w:val="0"/>
              <w:marRight w:val="0"/>
              <w:marTop w:val="0"/>
              <w:marBottom w:val="0"/>
              <w:divBdr>
                <w:top w:val="none" w:sz="0" w:space="0" w:color="auto"/>
                <w:left w:val="none" w:sz="0" w:space="0" w:color="auto"/>
                <w:bottom w:val="none" w:sz="0" w:space="0" w:color="auto"/>
                <w:right w:val="none" w:sz="0" w:space="0" w:color="auto"/>
              </w:divBdr>
              <w:divsChild>
                <w:div w:id="2060545882">
                  <w:marLeft w:val="0"/>
                  <w:marRight w:val="0"/>
                  <w:marTop w:val="0"/>
                  <w:marBottom w:val="0"/>
                  <w:divBdr>
                    <w:top w:val="none" w:sz="0" w:space="0" w:color="auto"/>
                    <w:left w:val="none" w:sz="0" w:space="0" w:color="auto"/>
                    <w:bottom w:val="none" w:sz="0" w:space="0" w:color="auto"/>
                    <w:right w:val="none" w:sz="0" w:space="0" w:color="auto"/>
                  </w:divBdr>
                  <w:divsChild>
                    <w:div w:id="18826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1249">
      <w:bodyDiv w:val="1"/>
      <w:marLeft w:val="0"/>
      <w:marRight w:val="0"/>
      <w:marTop w:val="0"/>
      <w:marBottom w:val="0"/>
      <w:divBdr>
        <w:top w:val="none" w:sz="0" w:space="0" w:color="auto"/>
        <w:left w:val="none" w:sz="0" w:space="0" w:color="auto"/>
        <w:bottom w:val="none" w:sz="0" w:space="0" w:color="auto"/>
        <w:right w:val="none" w:sz="0" w:space="0" w:color="auto"/>
      </w:divBdr>
      <w:divsChild>
        <w:div w:id="1606039546">
          <w:marLeft w:val="0"/>
          <w:marRight w:val="0"/>
          <w:marTop w:val="0"/>
          <w:marBottom w:val="0"/>
          <w:divBdr>
            <w:top w:val="none" w:sz="0" w:space="0" w:color="auto"/>
            <w:left w:val="none" w:sz="0" w:space="0" w:color="auto"/>
            <w:bottom w:val="none" w:sz="0" w:space="0" w:color="auto"/>
            <w:right w:val="none" w:sz="0" w:space="0" w:color="auto"/>
          </w:divBdr>
          <w:divsChild>
            <w:div w:id="4715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6838">
      <w:bodyDiv w:val="1"/>
      <w:marLeft w:val="0"/>
      <w:marRight w:val="0"/>
      <w:marTop w:val="0"/>
      <w:marBottom w:val="0"/>
      <w:divBdr>
        <w:top w:val="none" w:sz="0" w:space="0" w:color="auto"/>
        <w:left w:val="none" w:sz="0" w:space="0" w:color="auto"/>
        <w:bottom w:val="none" w:sz="0" w:space="0" w:color="auto"/>
        <w:right w:val="none" w:sz="0" w:space="0" w:color="auto"/>
      </w:divBdr>
    </w:div>
    <w:div w:id="2057317854">
      <w:bodyDiv w:val="1"/>
      <w:marLeft w:val="0"/>
      <w:marRight w:val="0"/>
      <w:marTop w:val="0"/>
      <w:marBottom w:val="0"/>
      <w:divBdr>
        <w:top w:val="none" w:sz="0" w:space="0" w:color="auto"/>
        <w:left w:val="none" w:sz="0" w:space="0" w:color="auto"/>
        <w:bottom w:val="none" w:sz="0" w:space="0" w:color="auto"/>
        <w:right w:val="none" w:sz="0" w:space="0" w:color="auto"/>
      </w:divBdr>
      <w:divsChild>
        <w:div w:id="1155031560">
          <w:marLeft w:val="0"/>
          <w:marRight w:val="0"/>
          <w:marTop w:val="0"/>
          <w:marBottom w:val="0"/>
          <w:divBdr>
            <w:top w:val="none" w:sz="0" w:space="0" w:color="auto"/>
            <w:left w:val="none" w:sz="0" w:space="0" w:color="auto"/>
            <w:bottom w:val="none" w:sz="0" w:space="0" w:color="auto"/>
            <w:right w:val="none" w:sz="0" w:space="0" w:color="auto"/>
          </w:divBdr>
          <w:divsChild>
            <w:div w:id="1701709970">
              <w:marLeft w:val="0"/>
              <w:marRight w:val="0"/>
              <w:marTop w:val="0"/>
              <w:marBottom w:val="0"/>
              <w:divBdr>
                <w:top w:val="none" w:sz="0" w:space="0" w:color="auto"/>
                <w:left w:val="none" w:sz="0" w:space="0" w:color="auto"/>
                <w:bottom w:val="none" w:sz="0" w:space="0" w:color="auto"/>
                <w:right w:val="none" w:sz="0" w:space="0" w:color="auto"/>
              </w:divBdr>
              <w:divsChild>
                <w:div w:id="1893422706">
                  <w:marLeft w:val="0"/>
                  <w:marRight w:val="0"/>
                  <w:marTop w:val="0"/>
                  <w:marBottom w:val="0"/>
                  <w:divBdr>
                    <w:top w:val="none" w:sz="0" w:space="0" w:color="auto"/>
                    <w:left w:val="none" w:sz="0" w:space="0" w:color="auto"/>
                    <w:bottom w:val="none" w:sz="0" w:space="0" w:color="auto"/>
                    <w:right w:val="none" w:sz="0" w:space="0" w:color="auto"/>
                  </w:divBdr>
                  <w:divsChild>
                    <w:div w:id="14318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75916">
      <w:bodyDiv w:val="1"/>
      <w:marLeft w:val="0"/>
      <w:marRight w:val="0"/>
      <w:marTop w:val="0"/>
      <w:marBottom w:val="0"/>
      <w:divBdr>
        <w:top w:val="none" w:sz="0" w:space="0" w:color="auto"/>
        <w:left w:val="none" w:sz="0" w:space="0" w:color="auto"/>
        <w:bottom w:val="none" w:sz="0" w:space="0" w:color="auto"/>
        <w:right w:val="none" w:sz="0" w:space="0" w:color="auto"/>
      </w:divBdr>
    </w:div>
    <w:div w:id="2097094867">
      <w:bodyDiv w:val="1"/>
      <w:marLeft w:val="0"/>
      <w:marRight w:val="0"/>
      <w:marTop w:val="0"/>
      <w:marBottom w:val="0"/>
      <w:divBdr>
        <w:top w:val="none" w:sz="0" w:space="0" w:color="auto"/>
        <w:left w:val="none" w:sz="0" w:space="0" w:color="auto"/>
        <w:bottom w:val="none" w:sz="0" w:space="0" w:color="auto"/>
        <w:right w:val="none" w:sz="0" w:space="0" w:color="auto"/>
      </w:divBdr>
      <w:divsChild>
        <w:div w:id="1902907706">
          <w:marLeft w:val="0"/>
          <w:marRight w:val="0"/>
          <w:marTop w:val="0"/>
          <w:marBottom w:val="0"/>
          <w:divBdr>
            <w:top w:val="none" w:sz="0" w:space="0" w:color="auto"/>
            <w:left w:val="none" w:sz="0" w:space="0" w:color="auto"/>
            <w:bottom w:val="none" w:sz="0" w:space="0" w:color="auto"/>
            <w:right w:val="none" w:sz="0" w:space="0" w:color="auto"/>
          </w:divBdr>
          <w:divsChild>
            <w:div w:id="910117529">
              <w:marLeft w:val="0"/>
              <w:marRight w:val="0"/>
              <w:marTop w:val="0"/>
              <w:marBottom w:val="0"/>
              <w:divBdr>
                <w:top w:val="none" w:sz="0" w:space="0" w:color="auto"/>
                <w:left w:val="none" w:sz="0" w:space="0" w:color="auto"/>
                <w:bottom w:val="none" w:sz="0" w:space="0" w:color="auto"/>
                <w:right w:val="none" w:sz="0" w:space="0" w:color="auto"/>
              </w:divBdr>
              <w:divsChild>
                <w:div w:id="7947914">
                  <w:marLeft w:val="0"/>
                  <w:marRight w:val="0"/>
                  <w:marTop w:val="0"/>
                  <w:marBottom w:val="0"/>
                  <w:divBdr>
                    <w:top w:val="none" w:sz="0" w:space="0" w:color="auto"/>
                    <w:left w:val="none" w:sz="0" w:space="0" w:color="auto"/>
                    <w:bottom w:val="none" w:sz="0" w:space="0" w:color="auto"/>
                    <w:right w:val="none" w:sz="0" w:space="0" w:color="auto"/>
                  </w:divBdr>
                  <w:divsChild>
                    <w:div w:id="20018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0370">
      <w:bodyDiv w:val="1"/>
      <w:marLeft w:val="0"/>
      <w:marRight w:val="0"/>
      <w:marTop w:val="0"/>
      <w:marBottom w:val="0"/>
      <w:divBdr>
        <w:top w:val="none" w:sz="0" w:space="0" w:color="auto"/>
        <w:left w:val="none" w:sz="0" w:space="0" w:color="auto"/>
        <w:bottom w:val="none" w:sz="0" w:space="0" w:color="auto"/>
        <w:right w:val="none" w:sz="0" w:space="0" w:color="auto"/>
      </w:divBdr>
      <w:divsChild>
        <w:div w:id="2045716316">
          <w:marLeft w:val="0"/>
          <w:marRight w:val="0"/>
          <w:marTop w:val="0"/>
          <w:marBottom w:val="0"/>
          <w:divBdr>
            <w:top w:val="none" w:sz="0" w:space="0" w:color="auto"/>
            <w:left w:val="none" w:sz="0" w:space="0" w:color="auto"/>
            <w:bottom w:val="none" w:sz="0" w:space="0" w:color="auto"/>
            <w:right w:val="none" w:sz="0" w:space="0" w:color="auto"/>
          </w:divBdr>
          <w:divsChild>
            <w:div w:id="1384328018">
              <w:marLeft w:val="0"/>
              <w:marRight w:val="0"/>
              <w:marTop w:val="0"/>
              <w:marBottom w:val="0"/>
              <w:divBdr>
                <w:top w:val="none" w:sz="0" w:space="0" w:color="auto"/>
                <w:left w:val="none" w:sz="0" w:space="0" w:color="auto"/>
                <w:bottom w:val="none" w:sz="0" w:space="0" w:color="auto"/>
                <w:right w:val="none" w:sz="0" w:space="0" w:color="auto"/>
              </w:divBdr>
              <w:divsChild>
                <w:div w:id="6497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6.emf"/><Relationship Id="rId26" Type="http://schemas.openxmlformats.org/officeDocument/2006/relationships/hyperlink" Target="https://www.fsem.ac.uk/form-5a-feedback-analysis/" TargetMode="External"/><Relationship Id="rId3" Type="http://schemas.openxmlformats.org/officeDocument/2006/relationships/styles" Target="styles.xml"/><Relationship Id="rId21" Type="http://schemas.openxmlformats.org/officeDocument/2006/relationships/hyperlink" Target="https://www.fsem.ac.uk/appendix-3-capabilities-in-practice-gpwer-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emf"/><Relationship Id="rId25" Type="http://schemas.openxmlformats.org/officeDocument/2006/relationships/hyperlink" Target="https://www.fsem.ac.uk/form-4-learning-diar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fsem.ac.uk/appendix-2-presentations-conditions-gpwer-rheumatology-cips-copy/" TargetMode="External"/><Relationship Id="rId29" Type="http://schemas.openxmlformats.org/officeDocument/2006/relationships/hyperlink" Target="https://www.fsem.ac.uk/form-7-senior-clinical-ssr-v3-exc-rhe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fsem.ac.uk/form-3-dops/" TargetMode="External"/><Relationship Id="rId32"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fsem.ac.uk/form-2-mini-cex/" TargetMode="External"/><Relationship Id="rId28" Type="http://schemas.openxmlformats.org/officeDocument/2006/relationships/hyperlink" Target="https://www.fsem.ac.uk/form-6-audit-guidance-and-template/" TargetMode="External"/><Relationship Id="rId10" Type="http://schemas.openxmlformats.org/officeDocument/2006/relationships/image" Target="media/image3.svg"/><Relationship Id="rId19" Type="http://schemas.openxmlformats.org/officeDocument/2006/relationships/hyperlink" Target="https://www.fsem.ac.uk/syllabus-dipmsk-jan-202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hyperlink" Target="https://www.fsem.ac.uk/form-1-portfolio-of-evidence/" TargetMode="External"/><Relationship Id="rId27" Type="http://schemas.openxmlformats.org/officeDocument/2006/relationships/hyperlink" Target="https://www.fsem.ac.uk/form-5b-patient-feedback-form/" TargetMode="External"/><Relationship Id="rId30" Type="http://schemas.openxmlformats.org/officeDocument/2006/relationships/hyperlink" Target="https://www.fsem.ac.uk/appendix-5-musculoskeletal-medicine-educational-resources/"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rcgp.org.uk/clinical-and-research/about/clinical-news/2018/april/new-framework-for-the-accreditation-of-gps-with-extended-roles.aspx" TargetMode="External"/><Relationship Id="rId2" Type="http://schemas.openxmlformats.org/officeDocument/2006/relationships/hyperlink" Target="https://advanced-practice.hee.nhs.uk/multi-professional-framework-for-advanced-clinical-practice-in-england/" TargetMode="External"/><Relationship Id="rId1" Type="http://schemas.openxmlformats.org/officeDocument/2006/relationships/hyperlink" Target="https://www.longtermplan.nhs.uk/" TargetMode="External"/><Relationship Id="rId6" Type="http://schemas.openxmlformats.org/officeDocument/2006/relationships/hyperlink" Target="https://www.jrcptb.org.uk/sites/default/files/Updated%20Rheumatology%20Curriculum%20Draft%2014122020.pdf" TargetMode="External"/><Relationship Id="rId5" Type="http://schemas.openxmlformats.org/officeDocument/2006/relationships/hyperlink" Target="https://www.gmc-uk.org/education/standards-guidance-and-curricula/standards-and-outcomes/generic-professional-capabilities-framework" TargetMode="External"/><Relationship Id="rId4" Type="http://schemas.openxmlformats.org/officeDocument/2006/relationships/hyperlink" Target="https://www.bad.org.uk/education-training/gps/become-a-gpwer-in-dermatology/"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09A8E2-B59D-2C4F-A4E7-B7F6EF3562B7}" type="doc">
      <dgm:prSet loTypeId="urn:microsoft.com/office/officeart/2005/8/layout/venn1" loCatId="" qsTypeId="urn:microsoft.com/office/officeart/2005/8/quickstyle/simple1" qsCatId="simple" csTypeId="urn:microsoft.com/office/officeart/2005/8/colors/colorful4" csCatId="colorful" phldr="1"/>
      <dgm:spPr/>
    </dgm:pt>
    <dgm:pt modelId="{7CDF2386-F6DF-E149-91CE-8041CD101AA6}">
      <dgm:prSet phldrT="[Text]" custT="1"/>
      <dgm:spPr/>
      <dgm:t>
        <a:bodyPr/>
        <a:lstStyle/>
        <a:p>
          <a:r>
            <a:rPr lang="en-GB" sz="1400"/>
            <a:t>GPwER Rheum</a:t>
          </a:r>
        </a:p>
      </dgm:t>
    </dgm:pt>
    <dgm:pt modelId="{E1A03CCD-4FD9-F74C-A444-6D68F24AC964}" type="parTrans" cxnId="{36A23EFB-827E-0D49-8865-3A3E1DA7F1E1}">
      <dgm:prSet/>
      <dgm:spPr/>
      <dgm:t>
        <a:bodyPr/>
        <a:lstStyle/>
        <a:p>
          <a:endParaRPr lang="en-GB"/>
        </a:p>
      </dgm:t>
    </dgm:pt>
    <dgm:pt modelId="{3E88E01F-376F-1941-AA80-8725B0D8F631}" type="sibTrans" cxnId="{36A23EFB-827E-0D49-8865-3A3E1DA7F1E1}">
      <dgm:prSet/>
      <dgm:spPr/>
      <dgm:t>
        <a:bodyPr/>
        <a:lstStyle/>
        <a:p>
          <a:endParaRPr lang="en-GB"/>
        </a:p>
      </dgm:t>
    </dgm:pt>
    <dgm:pt modelId="{758C7914-B45D-0D47-8E91-494C580667B1}">
      <dgm:prSet phldrT="[Text]" custT="1"/>
      <dgm:spPr/>
      <dgm:t>
        <a:bodyPr/>
        <a:lstStyle/>
        <a:p>
          <a:r>
            <a:rPr lang="en-GB" sz="1400"/>
            <a:t>GPwER MSK</a:t>
          </a:r>
        </a:p>
      </dgm:t>
    </dgm:pt>
    <dgm:pt modelId="{1B354A55-673E-2A48-B7AE-1ADA60607237}" type="sibTrans" cxnId="{D3DB35B3-5771-7E4F-9D6F-E8D54720F35D}">
      <dgm:prSet/>
      <dgm:spPr/>
      <dgm:t>
        <a:bodyPr/>
        <a:lstStyle/>
        <a:p>
          <a:endParaRPr lang="en-GB"/>
        </a:p>
      </dgm:t>
    </dgm:pt>
    <dgm:pt modelId="{2D839746-E6EE-B042-8025-75BADFE1019C}" type="parTrans" cxnId="{D3DB35B3-5771-7E4F-9D6F-E8D54720F35D}">
      <dgm:prSet/>
      <dgm:spPr/>
      <dgm:t>
        <a:bodyPr/>
        <a:lstStyle/>
        <a:p>
          <a:endParaRPr lang="en-GB"/>
        </a:p>
      </dgm:t>
    </dgm:pt>
    <dgm:pt modelId="{3A10D35B-66DA-F148-AF04-FAFC3B8F28C4}" type="pres">
      <dgm:prSet presAssocID="{5109A8E2-B59D-2C4F-A4E7-B7F6EF3562B7}" presName="compositeShape" presStyleCnt="0">
        <dgm:presLayoutVars>
          <dgm:chMax val="7"/>
          <dgm:dir/>
          <dgm:resizeHandles val="exact"/>
        </dgm:presLayoutVars>
      </dgm:prSet>
      <dgm:spPr/>
    </dgm:pt>
    <dgm:pt modelId="{023FE641-5D12-8D4D-B152-AE9B08614EC7}" type="pres">
      <dgm:prSet presAssocID="{758C7914-B45D-0D47-8E91-494C580667B1}" presName="circ1" presStyleLbl="vennNode1" presStyleIdx="0" presStyleCnt="2" custScaleX="83126" custScaleY="78173" custLinFactNeighborX="35562" custLinFactNeighborY="-273"/>
      <dgm:spPr/>
    </dgm:pt>
    <dgm:pt modelId="{11757A9F-AF2F-CC46-A502-F3761F72420E}" type="pres">
      <dgm:prSet presAssocID="{758C7914-B45D-0D47-8E91-494C580667B1}" presName="circ1Tx" presStyleLbl="revTx" presStyleIdx="0" presStyleCnt="0">
        <dgm:presLayoutVars>
          <dgm:chMax val="0"/>
          <dgm:chPref val="0"/>
          <dgm:bulletEnabled val="1"/>
        </dgm:presLayoutVars>
      </dgm:prSet>
      <dgm:spPr/>
    </dgm:pt>
    <dgm:pt modelId="{90C9612A-D7F6-7545-B2F0-6D59729F7987}" type="pres">
      <dgm:prSet presAssocID="{7CDF2386-F6DF-E149-91CE-8041CD101AA6}" presName="circ2" presStyleLbl="vennNode1" presStyleIdx="1" presStyleCnt="2" custScaleX="80431" custScaleY="78158" custLinFactNeighborX="25756" custLinFactNeighborY="1766"/>
      <dgm:spPr/>
    </dgm:pt>
    <dgm:pt modelId="{3C2DB012-47C2-C542-AAAE-D68F31D9DF65}" type="pres">
      <dgm:prSet presAssocID="{7CDF2386-F6DF-E149-91CE-8041CD101AA6}" presName="circ2Tx" presStyleLbl="revTx" presStyleIdx="0" presStyleCnt="0">
        <dgm:presLayoutVars>
          <dgm:chMax val="0"/>
          <dgm:chPref val="0"/>
          <dgm:bulletEnabled val="1"/>
        </dgm:presLayoutVars>
      </dgm:prSet>
      <dgm:spPr/>
    </dgm:pt>
  </dgm:ptLst>
  <dgm:cxnLst>
    <dgm:cxn modelId="{9A06CB4C-B64E-D141-B707-BD7E498C5AA8}" type="presOf" srcId="{758C7914-B45D-0D47-8E91-494C580667B1}" destId="{023FE641-5D12-8D4D-B152-AE9B08614EC7}" srcOrd="0" destOrd="0" presId="urn:microsoft.com/office/officeart/2005/8/layout/venn1"/>
    <dgm:cxn modelId="{E946F877-2ADE-C94F-9B64-A407536ADAD0}" type="presOf" srcId="{7CDF2386-F6DF-E149-91CE-8041CD101AA6}" destId="{3C2DB012-47C2-C542-AAAE-D68F31D9DF65}" srcOrd="1" destOrd="0" presId="urn:microsoft.com/office/officeart/2005/8/layout/venn1"/>
    <dgm:cxn modelId="{98D99B80-3C8D-3B41-BD34-19FAB90C3AE0}" type="presOf" srcId="{7CDF2386-F6DF-E149-91CE-8041CD101AA6}" destId="{90C9612A-D7F6-7545-B2F0-6D59729F7987}" srcOrd="0" destOrd="0" presId="urn:microsoft.com/office/officeart/2005/8/layout/venn1"/>
    <dgm:cxn modelId="{6F32E194-DB99-904F-A06B-C1CE4A726F6A}" type="presOf" srcId="{5109A8E2-B59D-2C4F-A4E7-B7F6EF3562B7}" destId="{3A10D35B-66DA-F148-AF04-FAFC3B8F28C4}" srcOrd="0" destOrd="0" presId="urn:microsoft.com/office/officeart/2005/8/layout/venn1"/>
    <dgm:cxn modelId="{D3DB35B3-5771-7E4F-9D6F-E8D54720F35D}" srcId="{5109A8E2-B59D-2C4F-A4E7-B7F6EF3562B7}" destId="{758C7914-B45D-0D47-8E91-494C580667B1}" srcOrd="0" destOrd="0" parTransId="{2D839746-E6EE-B042-8025-75BADFE1019C}" sibTransId="{1B354A55-673E-2A48-B7AE-1ADA60607237}"/>
    <dgm:cxn modelId="{ED2747B5-6F94-EF46-A49D-40A71BAEC282}" type="presOf" srcId="{758C7914-B45D-0D47-8E91-494C580667B1}" destId="{11757A9F-AF2F-CC46-A502-F3761F72420E}" srcOrd="1" destOrd="0" presId="urn:microsoft.com/office/officeart/2005/8/layout/venn1"/>
    <dgm:cxn modelId="{36A23EFB-827E-0D49-8865-3A3E1DA7F1E1}" srcId="{5109A8E2-B59D-2C4F-A4E7-B7F6EF3562B7}" destId="{7CDF2386-F6DF-E149-91CE-8041CD101AA6}" srcOrd="1" destOrd="0" parTransId="{E1A03CCD-4FD9-F74C-A444-6D68F24AC964}" sibTransId="{3E88E01F-376F-1941-AA80-8725B0D8F631}"/>
    <dgm:cxn modelId="{E8CC2918-88F3-114C-A1B2-724C651D0561}" type="presParOf" srcId="{3A10D35B-66DA-F148-AF04-FAFC3B8F28C4}" destId="{023FE641-5D12-8D4D-B152-AE9B08614EC7}" srcOrd="0" destOrd="0" presId="urn:microsoft.com/office/officeart/2005/8/layout/venn1"/>
    <dgm:cxn modelId="{68B719CD-E4B8-4949-9017-FD179CABBFD4}" type="presParOf" srcId="{3A10D35B-66DA-F148-AF04-FAFC3B8F28C4}" destId="{11757A9F-AF2F-CC46-A502-F3761F72420E}" srcOrd="1" destOrd="0" presId="urn:microsoft.com/office/officeart/2005/8/layout/venn1"/>
    <dgm:cxn modelId="{2C52A12D-41E6-D74D-895E-D3D9A289F030}" type="presParOf" srcId="{3A10D35B-66DA-F148-AF04-FAFC3B8F28C4}" destId="{90C9612A-D7F6-7545-B2F0-6D59729F7987}" srcOrd="2" destOrd="0" presId="urn:microsoft.com/office/officeart/2005/8/layout/venn1"/>
    <dgm:cxn modelId="{5FA67E72-DA77-7F4F-B5BE-90528ED1F049}" type="presParOf" srcId="{3A10D35B-66DA-F148-AF04-FAFC3B8F28C4}" destId="{3C2DB012-47C2-C542-AAAE-D68F31D9DF65}" srcOrd="3"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FE641-5D12-8D4D-B152-AE9B08614EC7}">
      <dsp:nvSpPr>
        <dsp:cNvPr id="0" name=""/>
        <dsp:cNvSpPr/>
      </dsp:nvSpPr>
      <dsp:spPr>
        <a:xfrm>
          <a:off x="1389852" y="203196"/>
          <a:ext cx="1547636" cy="1455422"/>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GB" sz="1400" kern="1200"/>
            <a:t>GPwER MSK</a:t>
          </a:r>
        </a:p>
      </dsp:txBody>
      <dsp:txXfrm>
        <a:off x="1605963" y="374821"/>
        <a:ext cx="892331" cy="1112171"/>
      </dsp:txXfrm>
    </dsp:sp>
    <dsp:sp modelId="{90C9612A-D7F6-7545-B2F0-6D59729F7987}">
      <dsp:nvSpPr>
        <dsp:cNvPr id="0" name=""/>
        <dsp:cNvSpPr/>
      </dsp:nvSpPr>
      <dsp:spPr>
        <a:xfrm>
          <a:off x="2574207" y="241297"/>
          <a:ext cx="1497461" cy="1455142"/>
        </a:xfrm>
        <a:prstGeom prst="ellipse">
          <a:avLst/>
        </a:prstGeom>
        <a:solidFill>
          <a:schemeClr val="accent4">
            <a:alpha val="50000"/>
            <a:hueOff val="6599937"/>
            <a:satOff val="-29202"/>
            <a:lumOff val="-49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GB" sz="1400" kern="1200"/>
            <a:t>GPwER Rheum</a:t>
          </a:r>
        </a:p>
      </dsp:txBody>
      <dsp:txXfrm>
        <a:off x="2999162" y="412890"/>
        <a:ext cx="863401" cy="1111957"/>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CAC61-1622-1B45-B4CD-F7B5FA06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5362</Words>
  <Characters>30567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Hazan</dc:creator>
  <cp:keywords/>
  <dc:description/>
  <cp:lastModifiedBy>James Brownlee</cp:lastModifiedBy>
  <cp:revision>4</cp:revision>
  <dcterms:created xsi:type="dcterms:W3CDTF">2024-05-03T09:47:00Z</dcterms:created>
  <dcterms:modified xsi:type="dcterms:W3CDTF">2024-05-17T15:07:00Z</dcterms:modified>
</cp:coreProperties>
</file>